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5D6C" w14:textId="1C996A04" w:rsidR="00DF0F2A" w:rsidRDefault="00620D4C" w:rsidP="000A5AAD">
      <w:pPr>
        <w:jc w:val="center"/>
      </w:pPr>
      <w:r w:rsidRPr="00D46505">
        <w:rPr>
          <w:b/>
          <w:noProof/>
          <w:color w:val="2B579A"/>
          <w:sz w:val="36"/>
          <w:shd w:val="clear" w:color="auto" w:fill="E6E6E6"/>
        </w:rPr>
        <w:drawing>
          <wp:inline distT="0" distB="0" distL="0" distR="0" wp14:anchorId="7C994C05" wp14:editId="7145C4BD">
            <wp:extent cx="1268095" cy="12534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095" cy="1253490"/>
                    </a:xfrm>
                    <a:prstGeom prst="rect">
                      <a:avLst/>
                    </a:prstGeom>
                    <a:noFill/>
                    <a:ln>
                      <a:noFill/>
                    </a:ln>
                  </pic:spPr>
                </pic:pic>
              </a:graphicData>
            </a:graphic>
          </wp:inline>
        </w:drawing>
      </w:r>
    </w:p>
    <w:p w14:paraId="1652A917" w14:textId="77777777" w:rsidR="00EE70F5" w:rsidRPr="00EE70F5" w:rsidRDefault="00EE70F5" w:rsidP="00EE70F5">
      <w:pPr>
        <w:jc w:val="center"/>
        <w:rPr>
          <w:bCs/>
          <w:sz w:val="48"/>
        </w:rPr>
      </w:pPr>
    </w:p>
    <w:p w14:paraId="2684E6DC" w14:textId="13A8CD94" w:rsidR="00EE70F5" w:rsidRDefault="00EE70F5" w:rsidP="17FD6823">
      <w:pPr>
        <w:suppressAutoHyphens w:val="0"/>
        <w:overflowPunct/>
        <w:autoSpaceDE/>
        <w:autoSpaceDN/>
        <w:adjustRightInd/>
        <w:jc w:val="center"/>
        <w:textAlignment w:val="auto"/>
        <w:rPr>
          <w:b/>
          <w:bCs/>
          <w:sz w:val="48"/>
          <w:szCs w:val="48"/>
          <w:lang w:val="fr-FR" w:eastAsia="fr-FR"/>
        </w:rPr>
      </w:pPr>
      <w:r w:rsidRPr="26A27855">
        <w:rPr>
          <w:b/>
          <w:bCs/>
          <w:sz w:val="48"/>
          <w:szCs w:val="48"/>
          <w:lang w:val="en-CA" w:eastAsia="fr-FR"/>
        </w:rPr>
        <w:t>Bid</w:t>
      </w:r>
      <w:r w:rsidRPr="26A27855">
        <w:rPr>
          <w:b/>
          <w:bCs/>
          <w:sz w:val="48"/>
          <w:szCs w:val="48"/>
          <w:lang w:val="fr-FR" w:eastAsia="fr-FR"/>
        </w:rPr>
        <w:t xml:space="preserve"> Evaluation Report</w:t>
      </w:r>
      <w:r w:rsidR="002C0A79" w:rsidRPr="26A27855">
        <w:rPr>
          <w:b/>
          <w:bCs/>
          <w:sz w:val="48"/>
          <w:szCs w:val="48"/>
          <w:lang w:val="fr-FR" w:eastAsia="fr-FR"/>
        </w:rPr>
        <w:t xml:space="preserve"> </w:t>
      </w:r>
      <w:r w:rsidR="31B609FA" w:rsidRPr="1E1BD807">
        <w:rPr>
          <w:b/>
          <w:bCs/>
          <w:sz w:val="48"/>
          <w:szCs w:val="48"/>
          <w:lang w:val="fr-FR" w:eastAsia="fr-FR"/>
        </w:rPr>
        <w:t>a</w:t>
      </w:r>
      <w:r w:rsidR="002C1C21" w:rsidRPr="1E1BD807">
        <w:rPr>
          <w:b/>
          <w:bCs/>
          <w:sz w:val="48"/>
          <w:szCs w:val="48"/>
          <w:lang w:val="fr-FR" w:eastAsia="fr-FR"/>
        </w:rPr>
        <w:t>nd</w:t>
      </w:r>
      <w:r w:rsidR="6A10AEB9" w:rsidRPr="1E1BD807">
        <w:rPr>
          <w:b/>
          <w:bCs/>
          <w:sz w:val="48"/>
          <w:szCs w:val="48"/>
          <w:lang w:val="fr-FR" w:eastAsia="fr-FR"/>
        </w:rPr>
        <w:t xml:space="preserve"> </w:t>
      </w:r>
      <w:r w:rsidRPr="17FD6823">
        <w:rPr>
          <w:b/>
          <w:bCs/>
          <w:sz w:val="48"/>
          <w:szCs w:val="48"/>
          <w:lang w:val="en-CA" w:eastAsia="fr-FR"/>
        </w:rPr>
        <w:t>Recomm</w:t>
      </w:r>
      <w:r w:rsidR="00AB220D" w:rsidRPr="17FD6823">
        <w:rPr>
          <w:b/>
          <w:bCs/>
          <w:sz w:val="48"/>
          <w:szCs w:val="48"/>
          <w:lang w:val="en-CA" w:eastAsia="fr-FR"/>
        </w:rPr>
        <w:t>e</w:t>
      </w:r>
      <w:r w:rsidRPr="17FD6823">
        <w:rPr>
          <w:b/>
          <w:bCs/>
          <w:sz w:val="48"/>
          <w:szCs w:val="48"/>
          <w:lang w:val="en-CA" w:eastAsia="fr-FR"/>
        </w:rPr>
        <w:t>ndation</w:t>
      </w:r>
      <w:r w:rsidRPr="17FD6823">
        <w:rPr>
          <w:b/>
          <w:bCs/>
          <w:sz w:val="48"/>
          <w:szCs w:val="48"/>
          <w:lang w:val="fr-FR" w:eastAsia="fr-FR"/>
        </w:rPr>
        <w:t xml:space="preserve"> for </w:t>
      </w:r>
      <w:proofErr w:type="spellStart"/>
      <w:r w:rsidRPr="17FD6823">
        <w:rPr>
          <w:b/>
          <w:bCs/>
          <w:sz w:val="48"/>
          <w:szCs w:val="48"/>
          <w:lang w:val="fr-FR" w:eastAsia="fr-FR"/>
        </w:rPr>
        <w:t>Award</w:t>
      </w:r>
      <w:proofErr w:type="spellEnd"/>
      <w:r w:rsidRPr="17FD6823">
        <w:rPr>
          <w:b/>
          <w:bCs/>
          <w:sz w:val="48"/>
          <w:szCs w:val="48"/>
          <w:lang w:val="fr-FR" w:eastAsia="fr-FR"/>
        </w:rPr>
        <w:t xml:space="preserve"> of </w:t>
      </w:r>
      <w:proofErr w:type="spellStart"/>
      <w:r w:rsidRPr="17FD6823">
        <w:rPr>
          <w:b/>
          <w:bCs/>
          <w:sz w:val="48"/>
          <w:szCs w:val="48"/>
          <w:lang w:val="fr-FR" w:eastAsia="fr-FR"/>
        </w:rPr>
        <w:t>Contract</w:t>
      </w:r>
      <w:proofErr w:type="spellEnd"/>
      <w:r w:rsidR="1E71B7CE" w:rsidRPr="17FD6823">
        <w:rPr>
          <w:b/>
          <w:bCs/>
          <w:sz w:val="48"/>
          <w:szCs w:val="48"/>
          <w:lang w:val="fr-FR" w:eastAsia="fr-FR"/>
        </w:rPr>
        <w:t xml:space="preserve"> (BER-G11)</w:t>
      </w:r>
    </w:p>
    <w:p w14:paraId="539947DC" w14:textId="77777777" w:rsidR="00551EA5" w:rsidRPr="00EE70F5" w:rsidRDefault="00551EA5" w:rsidP="00EE70F5">
      <w:pPr>
        <w:suppressAutoHyphens w:val="0"/>
        <w:overflowPunct/>
        <w:autoSpaceDE/>
        <w:autoSpaceDN/>
        <w:adjustRightInd/>
        <w:jc w:val="center"/>
        <w:textAlignment w:val="auto"/>
        <w:rPr>
          <w:b/>
          <w:sz w:val="48"/>
          <w:szCs w:val="24"/>
          <w:lang w:val="fr-FR" w:eastAsia="fr-FR"/>
        </w:rPr>
      </w:pPr>
    </w:p>
    <w:p w14:paraId="3A6696C4" w14:textId="77777777" w:rsidR="00EE70F5" w:rsidRPr="00EE70F5" w:rsidRDefault="00EE70F5" w:rsidP="00EE70F5">
      <w:pPr>
        <w:suppressAutoHyphens w:val="0"/>
        <w:overflowPunct/>
        <w:autoSpaceDE/>
        <w:autoSpaceDN/>
        <w:adjustRightInd/>
        <w:jc w:val="left"/>
        <w:textAlignment w:val="auto"/>
        <w:rPr>
          <w:szCs w:val="24"/>
          <w:lang w:val="fr-FR" w:eastAsia="fr-FR"/>
        </w:rPr>
      </w:pPr>
    </w:p>
    <w:p w14:paraId="0CB2C0DC" w14:textId="77777777" w:rsidR="00A1389A" w:rsidRDefault="00EE70F5" w:rsidP="00EE70F5">
      <w:pPr>
        <w:jc w:val="center"/>
        <w:rPr>
          <w:b/>
          <w:sz w:val="48"/>
        </w:rPr>
      </w:pPr>
      <w:r>
        <w:rPr>
          <w:b/>
          <w:sz w:val="48"/>
        </w:rPr>
        <w:t xml:space="preserve">Procurement of Goods </w:t>
      </w:r>
      <w:r w:rsidR="00266DD6">
        <w:rPr>
          <w:b/>
          <w:sz w:val="48"/>
        </w:rPr>
        <w:t xml:space="preserve">and </w:t>
      </w:r>
      <w:r w:rsidR="00A66BD7">
        <w:rPr>
          <w:b/>
          <w:sz w:val="48"/>
        </w:rPr>
        <w:t>Related Services</w:t>
      </w:r>
    </w:p>
    <w:p w14:paraId="409D81BA" w14:textId="77777777" w:rsidR="00A1389A" w:rsidRDefault="00A1389A" w:rsidP="00EE70F5">
      <w:pPr>
        <w:jc w:val="center"/>
        <w:rPr>
          <w:b/>
          <w:sz w:val="48"/>
        </w:rPr>
      </w:pPr>
    </w:p>
    <w:p w14:paraId="7586932F" w14:textId="77777777" w:rsidR="00EE70F5" w:rsidRDefault="00F10AAC" w:rsidP="00EE70F5">
      <w:pPr>
        <w:jc w:val="center"/>
        <w:rPr>
          <w:b/>
          <w:sz w:val="48"/>
        </w:rPr>
      </w:pPr>
      <w:r>
        <w:rPr>
          <w:b/>
          <w:sz w:val="48"/>
        </w:rPr>
        <w:t xml:space="preserve">One </w:t>
      </w:r>
      <w:r w:rsidR="00887ECE">
        <w:rPr>
          <w:b/>
          <w:sz w:val="48"/>
        </w:rPr>
        <w:t>S</w:t>
      </w:r>
      <w:r>
        <w:rPr>
          <w:b/>
          <w:sz w:val="48"/>
        </w:rPr>
        <w:t xml:space="preserve">tage - </w:t>
      </w:r>
      <w:r w:rsidR="00EE70F5">
        <w:rPr>
          <w:b/>
          <w:sz w:val="48"/>
        </w:rPr>
        <w:t xml:space="preserve">One </w:t>
      </w:r>
      <w:r w:rsidR="00887ECE">
        <w:rPr>
          <w:b/>
          <w:sz w:val="48"/>
        </w:rPr>
        <w:t>E</w:t>
      </w:r>
      <w:r w:rsidR="00746AFD">
        <w:rPr>
          <w:b/>
          <w:sz w:val="48"/>
        </w:rPr>
        <w:t>nvelop</w:t>
      </w:r>
      <w:r w:rsidR="00266DD6">
        <w:rPr>
          <w:b/>
          <w:sz w:val="48"/>
        </w:rPr>
        <w:t>e</w:t>
      </w:r>
      <w:r w:rsidR="008A22C0">
        <w:rPr>
          <w:b/>
          <w:sz w:val="48"/>
        </w:rPr>
        <w:t xml:space="preserve"> (1+1)</w:t>
      </w:r>
    </w:p>
    <w:p w14:paraId="46C97161" w14:textId="77777777" w:rsidR="00551EA5" w:rsidRDefault="00551EA5" w:rsidP="00EE70F5">
      <w:pPr>
        <w:jc w:val="center"/>
        <w:rPr>
          <w:b/>
          <w:sz w:val="48"/>
        </w:rPr>
      </w:pPr>
    </w:p>
    <w:p w14:paraId="390F6118" w14:textId="77777777" w:rsidR="00EE70F5" w:rsidRPr="00EE70F5" w:rsidRDefault="00EE70F5" w:rsidP="00EE70F5">
      <w:pPr>
        <w:suppressAutoHyphens w:val="0"/>
        <w:overflowPunct/>
        <w:autoSpaceDE/>
        <w:autoSpaceDN/>
        <w:adjustRightInd/>
        <w:jc w:val="left"/>
        <w:textAlignment w:val="auto"/>
        <w:rPr>
          <w:szCs w:val="24"/>
          <w:lang w:val="fr-FR" w:eastAsia="fr-FR"/>
        </w:rPr>
      </w:pPr>
    </w:p>
    <w:p w14:paraId="1E0C9ACE" w14:textId="77777777" w:rsidR="00EE70F5" w:rsidRPr="00EE70F5" w:rsidRDefault="00EE70F5" w:rsidP="00EE70F5">
      <w:pPr>
        <w:suppressAutoHyphens w:val="0"/>
        <w:overflowPunct/>
        <w:autoSpaceDE/>
        <w:autoSpaceDN/>
        <w:adjustRightInd/>
        <w:jc w:val="left"/>
        <w:textAlignment w:val="auto"/>
        <w:rPr>
          <w:bCs/>
          <w:szCs w:val="24"/>
          <w:lang w:val="fr-FR" w:eastAsia="fr-FR"/>
        </w:rPr>
      </w:pPr>
    </w:p>
    <w:p w14:paraId="649B9671" w14:textId="77777777" w:rsidR="00551EA5" w:rsidRDefault="00551EA5" w:rsidP="00551EA5">
      <w:pPr>
        <w:jc w:val="center"/>
        <w:rPr>
          <w:b/>
          <w:i/>
          <w:iCs/>
          <w:sz w:val="32"/>
          <w:szCs w:val="32"/>
        </w:rPr>
      </w:pPr>
    </w:p>
    <w:p w14:paraId="06BCC287" w14:textId="77777777" w:rsidR="00F77DCA" w:rsidRDefault="00F77DCA" w:rsidP="00551EA5">
      <w:pPr>
        <w:jc w:val="center"/>
        <w:rPr>
          <w:b/>
          <w:i/>
          <w:iCs/>
          <w:sz w:val="32"/>
          <w:szCs w:val="32"/>
        </w:rPr>
      </w:pPr>
    </w:p>
    <w:p w14:paraId="3CA2EA72" w14:textId="77777777" w:rsidR="00F77DCA" w:rsidRDefault="00F77DCA" w:rsidP="00551EA5">
      <w:pPr>
        <w:jc w:val="center"/>
        <w:rPr>
          <w:b/>
          <w:i/>
          <w:iCs/>
          <w:sz w:val="32"/>
          <w:szCs w:val="32"/>
        </w:rPr>
      </w:pPr>
    </w:p>
    <w:p w14:paraId="5F473A58" w14:textId="77777777" w:rsidR="00F77DCA" w:rsidRDefault="00F77DCA" w:rsidP="00551EA5">
      <w:pPr>
        <w:jc w:val="center"/>
        <w:rPr>
          <w:b/>
          <w:i/>
          <w:iCs/>
          <w:sz w:val="32"/>
          <w:szCs w:val="32"/>
        </w:rPr>
      </w:pPr>
    </w:p>
    <w:p w14:paraId="3FE76370" w14:textId="20193372" w:rsidR="00551EA5" w:rsidRPr="00551EA5" w:rsidRDefault="004928E4" w:rsidP="0CEDDF5E">
      <w:pPr>
        <w:jc w:val="center"/>
        <w:rPr>
          <w:b/>
          <w:bCs/>
          <w:sz w:val="32"/>
          <w:szCs w:val="32"/>
        </w:rPr>
      </w:pPr>
      <w:r>
        <w:rPr>
          <w:b/>
          <w:bCs/>
          <w:i/>
          <w:iCs/>
          <w:sz w:val="32"/>
          <w:szCs w:val="32"/>
        </w:rPr>
        <w:t>July</w:t>
      </w:r>
      <w:r w:rsidR="000C5C97" w:rsidRPr="0CEDDF5E">
        <w:rPr>
          <w:b/>
          <w:bCs/>
          <w:i/>
          <w:iCs/>
          <w:sz w:val="32"/>
          <w:szCs w:val="32"/>
        </w:rPr>
        <w:t xml:space="preserve"> </w:t>
      </w:r>
      <w:r w:rsidR="00551EA5" w:rsidRPr="0CEDDF5E">
        <w:rPr>
          <w:b/>
          <w:bCs/>
          <w:i/>
          <w:iCs/>
          <w:sz w:val="32"/>
          <w:szCs w:val="32"/>
        </w:rPr>
        <w:t>202</w:t>
      </w:r>
      <w:r w:rsidR="25D0620E" w:rsidRPr="0CEDDF5E">
        <w:rPr>
          <w:b/>
          <w:bCs/>
          <w:i/>
          <w:iCs/>
          <w:sz w:val="32"/>
          <w:szCs w:val="32"/>
        </w:rPr>
        <w:t>3</w:t>
      </w:r>
    </w:p>
    <w:p w14:paraId="2ADE993A" w14:textId="77777777" w:rsidR="00EE70F5" w:rsidRPr="00EE70F5" w:rsidRDefault="00EE70F5" w:rsidP="00EE70F5">
      <w:pPr>
        <w:suppressAutoHyphens w:val="0"/>
        <w:overflowPunct/>
        <w:autoSpaceDE/>
        <w:autoSpaceDN/>
        <w:adjustRightInd/>
        <w:jc w:val="left"/>
        <w:textAlignment w:val="auto"/>
        <w:rPr>
          <w:b/>
          <w:sz w:val="32"/>
          <w:szCs w:val="32"/>
          <w:lang w:val="fr-FR" w:eastAsia="fr-FR"/>
        </w:rPr>
      </w:pPr>
    </w:p>
    <w:p w14:paraId="38A9223C" w14:textId="77777777" w:rsidR="00EE70F5" w:rsidRDefault="00EE70F5" w:rsidP="00EE70F5"/>
    <w:p w14:paraId="4B931B4F" w14:textId="77777777" w:rsidR="00EE70F5" w:rsidRDefault="00EE70F5" w:rsidP="00EE70F5"/>
    <w:p w14:paraId="658B726C" w14:textId="77777777" w:rsidR="00EE70F5" w:rsidRDefault="00EE70F5" w:rsidP="00EE70F5"/>
    <w:p w14:paraId="267CC906" w14:textId="77777777" w:rsidR="003971B1" w:rsidRDefault="003971B1" w:rsidP="00EE70F5">
      <w:pPr>
        <w:sectPr w:rsidR="003971B1" w:rsidSect="001E33BC">
          <w:headerReference w:type="even"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docGrid w:linePitch="326"/>
        </w:sectPr>
      </w:pPr>
    </w:p>
    <w:p w14:paraId="6BCCD55E" w14:textId="10C91DBD" w:rsidR="00CC5A2E" w:rsidRPr="00B771B5" w:rsidRDefault="00CC5A2E" w:rsidP="00B771B5">
      <w:pPr>
        <w:jc w:val="center"/>
        <w:rPr>
          <w:b/>
          <w:bCs/>
          <w:i/>
          <w:iCs/>
          <w:sz w:val="28"/>
          <w:szCs w:val="28"/>
        </w:rPr>
      </w:pPr>
      <w:r w:rsidRPr="00B771B5">
        <w:rPr>
          <w:b/>
          <w:bCs/>
          <w:i/>
          <w:iCs/>
          <w:sz w:val="28"/>
          <w:szCs w:val="28"/>
        </w:rPr>
        <w:lastRenderedPageBreak/>
        <w:t>Preface</w:t>
      </w:r>
    </w:p>
    <w:p w14:paraId="3F9D3CC9" w14:textId="77777777" w:rsidR="00CC5A2E" w:rsidRPr="00CC5A2E" w:rsidRDefault="00CC5A2E" w:rsidP="00B771B5">
      <w:pPr>
        <w:rPr>
          <w:i/>
          <w:iCs/>
          <w:szCs w:val="24"/>
        </w:rPr>
      </w:pPr>
    </w:p>
    <w:p w14:paraId="2E4768A1" w14:textId="1988B19A" w:rsidR="00F41CFA" w:rsidRPr="00CC5A2E" w:rsidRDefault="00F41CFA" w:rsidP="001E33BC">
      <w:pPr>
        <w:pStyle w:val="ListParagraph"/>
        <w:numPr>
          <w:ilvl w:val="0"/>
          <w:numId w:val="23"/>
        </w:numPr>
        <w:ind w:left="0" w:firstLine="0"/>
        <w:jc w:val="both"/>
        <w:outlineLvl w:val="4"/>
        <w:rPr>
          <w:i/>
          <w:iCs/>
          <w:color w:val="000000"/>
        </w:rPr>
      </w:pPr>
      <w:r w:rsidRPr="00CC5A2E">
        <w:rPr>
          <w:i/>
          <w:iCs/>
          <w:color w:val="000000"/>
        </w:rPr>
        <w:t xml:space="preserve">This guide is not part of the report.  It should not appear in the report submitted to </w:t>
      </w:r>
      <w:r w:rsidR="64CE9ABC" w:rsidRPr="00CC5A2E">
        <w:rPr>
          <w:i/>
          <w:iCs/>
          <w:color w:val="000000"/>
        </w:rPr>
        <w:t>the Caribbean Development Bank (</w:t>
      </w:r>
      <w:r w:rsidRPr="00CC5A2E">
        <w:rPr>
          <w:i/>
          <w:iCs/>
          <w:color w:val="000000"/>
        </w:rPr>
        <w:t>CDB</w:t>
      </w:r>
      <w:r w:rsidR="76AF8C2B" w:rsidRPr="00CC5A2E">
        <w:rPr>
          <w:i/>
          <w:iCs/>
          <w:color w:val="000000"/>
        </w:rPr>
        <w:t>)</w:t>
      </w:r>
      <w:r w:rsidRPr="00CC5A2E">
        <w:rPr>
          <w:i/>
          <w:iCs/>
          <w:color w:val="000000"/>
        </w:rPr>
        <w:t>. Similarly, notes to the Recipient</w:t>
      </w:r>
      <w:r w:rsidRPr="00CC5A2E">
        <w:rPr>
          <w:vertAlign w:val="superscript"/>
        </w:rPr>
        <w:footnoteReference w:id="1"/>
      </w:r>
      <w:r w:rsidRPr="00CC5A2E">
        <w:rPr>
          <w:i/>
          <w:iCs/>
          <w:color w:val="000000"/>
        </w:rPr>
        <w:t xml:space="preserve"> in italics throughout this template are also not included in the report.</w:t>
      </w:r>
    </w:p>
    <w:p w14:paraId="1966D867" w14:textId="77777777" w:rsidR="00F52CBB" w:rsidRPr="00CC5A2E" w:rsidRDefault="00F52CBB" w:rsidP="00B771B5">
      <w:pPr>
        <w:pStyle w:val="ListParagraph"/>
        <w:ind w:left="1080"/>
        <w:outlineLvl w:val="4"/>
        <w:rPr>
          <w:i/>
          <w:iCs/>
        </w:rPr>
      </w:pPr>
    </w:p>
    <w:p w14:paraId="04255EF1" w14:textId="65306943" w:rsidR="00F41CFA" w:rsidRPr="00CC5A2E" w:rsidRDefault="00F41CFA" w:rsidP="00B771B5">
      <w:pPr>
        <w:tabs>
          <w:tab w:val="left" w:pos="720"/>
        </w:tabs>
        <w:rPr>
          <w:i/>
          <w:iCs/>
          <w:szCs w:val="24"/>
        </w:rPr>
      </w:pPr>
      <w:r w:rsidRPr="00CC5A2E">
        <w:rPr>
          <w:b/>
          <w:bCs/>
          <w:i/>
          <w:iCs/>
          <w:szCs w:val="24"/>
        </w:rPr>
        <w:t>2</w:t>
      </w:r>
      <w:r w:rsidRPr="00CC5A2E">
        <w:rPr>
          <w:i/>
          <w:iCs/>
          <w:szCs w:val="24"/>
        </w:rPr>
        <w:t>.</w:t>
      </w:r>
      <w:r w:rsidR="0057650A" w:rsidRPr="00CC5A2E">
        <w:rPr>
          <w:i/>
          <w:iCs/>
          <w:szCs w:val="24"/>
        </w:rPr>
        <w:tab/>
      </w:r>
      <w:r w:rsidRPr="00CC5A2E">
        <w:rPr>
          <w:i/>
          <w:iCs/>
          <w:szCs w:val="24"/>
        </w:rPr>
        <w:t xml:space="preserve">Recipients are expected to use this Bid Evaluation Report – Goods </w:t>
      </w:r>
      <w:r w:rsidRPr="00CC5A2E">
        <w:rPr>
          <w:b/>
          <w:bCs/>
          <w:i/>
          <w:iCs/>
          <w:szCs w:val="24"/>
        </w:rPr>
        <w:t>(</w:t>
      </w:r>
      <w:r w:rsidR="002C1C21" w:rsidRPr="00CC5A2E">
        <w:rPr>
          <w:b/>
          <w:bCs/>
          <w:i/>
          <w:iCs/>
          <w:szCs w:val="24"/>
        </w:rPr>
        <w:t>BER-G11</w:t>
      </w:r>
      <w:r w:rsidRPr="00CC5A2E">
        <w:rPr>
          <w:b/>
          <w:bCs/>
          <w:i/>
          <w:iCs/>
          <w:szCs w:val="24"/>
        </w:rPr>
        <w:t>)</w:t>
      </w:r>
      <w:r w:rsidRPr="00CC5A2E">
        <w:rPr>
          <w:i/>
          <w:iCs/>
          <w:szCs w:val="24"/>
        </w:rPr>
        <w:t xml:space="preserve"> for the evaluation of Bids of the one stage, one envelope Selection Method</w:t>
      </w:r>
      <w:r w:rsidR="00FB4676" w:rsidRPr="00CC5A2E">
        <w:rPr>
          <w:i/>
          <w:iCs/>
          <w:szCs w:val="24"/>
        </w:rPr>
        <w:t xml:space="preserve"> resulting from:</w:t>
      </w:r>
      <w:r w:rsidRPr="00CC5A2E">
        <w:rPr>
          <w:i/>
          <w:iCs/>
          <w:szCs w:val="24"/>
        </w:rPr>
        <w:t xml:space="preserve">  </w:t>
      </w:r>
    </w:p>
    <w:p w14:paraId="32FFEB10" w14:textId="77777777" w:rsidR="00F41CFA" w:rsidRPr="00CC5A2E" w:rsidRDefault="00F41CFA" w:rsidP="00B771B5">
      <w:pPr>
        <w:tabs>
          <w:tab w:val="left" w:pos="720"/>
        </w:tabs>
        <w:rPr>
          <w:i/>
          <w:iCs/>
          <w:szCs w:val="24"/>
        </w:rPr>
      </w:pPr>
    </w:p>
    <w:p w14:paraId="66E65B63" w14:textId="3494E0B8" w:rsidR="00FB4676" w:rsidRPr="00CC5A2E" w:rsidRDefault="00FB4676" w:rsidP="001E33BC">
      <w:pPr>
        <w:numPr>
          <w:ilvl w:val="0"/>
          <w:numId w:val="2"/>
        </w:numPr>
        <w:tabs>
          <w:tab w:val="left" w:pos="1440"/>
        </w:tabs>
        <w:ind w:left="1440" w:hanging="720"/>
        <w:rPr>
          <w:i/>
          <w:iCs/>
          <w:szCs w:val="24"/>
        </w:rPr>
      </w:pPr>
      <w:r w:rsidRPr="00CC5A2E">
        <w:rPr>
          <w:i/>
          <w:iCs/>
          <w:szCs w:val="24"/>
        </w:rPr>
        <w:t>International Competitive Bidding (ICB) and Regional Competitive Bidding</w:t>
      </w:r>
      <w:r w:rsidR="006E6461" w:rsidRPr="00CC5A2E">
        <w:rPr>
          <w:i/>
          <w:iCs/>
          <w:szCs w:val="24"/>
        </w:rPr>
        <w:t> </w:t>
      </w:r>
      <w:r w:rsidRPr="00CC5A2E">
        <w:rPr>
          <w:i/>
          <w:iCs/>
          <w:szCs w:val="24"/>
        </w:rPr>
        <w:t>(RCB)</w:t>
      </w:r>
      <w:r w:rsidR="006E6461" w:rsidRPr="00CC5A2E">
        <w:rPr>
          <w:i/>
          <w:iCs/>
          <w:szCs w:val="24"/>
        </w:rPr>
        <w:t>.</w:t>
      </w:r>
    </w:p>
    <w:p w14:paraId="10EE2535" w14:textId="77777777" w:rsidR="00FC06E2" w:rsidRPr="00CC5A2E" w:rsidRDefault="00FC06E2" w:rsidP="00B771B5">
      <w:pPr>
        <w:tabs>
          <w:tab w:val="left" w:pos="1440"/>
        </w:tabs>
        <w:ind w:left="1440"/>
        <w:rPr>
          <w:i/>
          <w:iCs/>
          <w:szCs w:val="24"/>
        </w:rPr>
      </w:pPr>
    </w:p>
    <w:p w14:paraId="652CD690" w14:textId="17EC0A9C" w:rsidR="00FB4676" w:rsidRPr="00CC5A2E" w:rsidRDefault="00FB4676" w:rsidP="001E33BC">
      <w:pPr>
        <w:numPr>
          <w:ilvl w:val="0"/>
          <w:numId w:val="2"/>
        </w:numPr>
        <w:tabs>
          <w:tab w:val="left" w:pos="1440"/>
        </w:tabs>
        <w:ind w:left="1440" w:hanging="720"/>
        <w:rPr>
          <w:rFonts w:eastAsia="Calibri"/>
          <w:i/>
          <w:iCs/>
          <w:szCs w:val="24"/>
        </w:rPr>
      </w:pPr>
      <w:r w:rsidRPr="00CC5A2E">
        <w:rPr>
          <w:rFonts w:eastAsia="Calibri"/>
          <w:i/>
          <w:iCs/>
          <w:szCs w:val="24"/>
        </w:rPr>
        <w:t xml:space="preserve">The </w:t>
      </w:r>
      <w:r w:rsidR="002C1C21" w:rsidRPr="00CC5A2E">
        <w:rPr>
          <w:rFonts w:eastAsia="Calibri"/>
          <w:b/>
          <w:bCs/>
          <w:i/>
          <w:iCs/>
          <w:szCs w:val="24"/>
        </w:rPr>
        <w:t>BER-G11</w:t>
      </w:r>
      <w:r w:rsidRPr="00CC5A2E">
        <w:rPr>
          <w:rFonts w:eastAsia="Calibri"/>
          <w:i/>
          <w:iCs/>
          <w:szCs w:val="24"/>
        </w:rPr>
        <w:t xml:space="preserve"> should also prove useful, with appropriate modifications, for National Competitive Bidding (NCB) and Limited Bidding (LB) at an international/regional or national level</w:t>
      </w:r>
      <w:r w:rsidRPr="00CC5A2E">
        <w:rPr>
          <w:rStyle w:val="FootnoteReference"/>
          <w:rFonts w:eastAsia="Calibri"/>
          <w:b/>
          <w:bCs/>
          <w:i/>
          <w:iCs/>
          <w:szCs w:val="24"/>
        </w:rPr>
        <w:footnoteReference w:id="2"/>
      </w:r>
      <w:r w:rsidRPr="00CC5A2E">
        <w:rPr>
          <w:rFonts w:eastAsia="Calibri"/>
          <w:i/>
          <w:iCs/>
          <w:szCs w:val="24"/>
        </w:rPr>
        <w:t xml:space="preserve">. </w:t>
      </w:r>
    </w:p>
    <w:p w14:paraId="4313D4C1" w14:textId="77777777" w:rsidR="00FC06E2" w:rsidRPr="00CC5A2E" w:rsidRDefault="00FC06E2" w:rsidP="00B771B5">
      <w:pPr>
        <w:pStyle w:val="ListParagraph"/>
        <w:rPr>
          <w:rFonts w:eastAsia="Calibri"/>
          <w:i/>
          <w:iCs/>
        </w:rPr>
      </w:pPr>
    </w:p>
    <w:p w14:paraId="520CCD53" w14:textId="67BE33E1" w:rsidR="00FB4676" w:rsidRPr="00CC5A2E" w:rsidRDefault="00FB4676" w:rsidP="001E33BC">
      <w:pPr>
        <w:numPr>
          <w:ilvl w:val="0"/>
          <w:numId w:val="2"/>
        </w:numPr>
        <w:tabs>
          <w:tab w:val="left" w:pos="1440"/>
        </w:tabs>
        <w:ind w:left="1440" w:hanging="720"/>
        <w:rPr>
          <w:i/>
          <w:iCs/>
          <w:szCs w:val="24"/>
        </w:rPr>
      </w:pPr>
      <w:r w:rsidRPr="00CC5A2E">
        <w:rPr>
          <w:i/>
          <w:iCs/>
          <w:szCs w:val="24"/>
        </w:rPr>
        <w:t xml:space="preserve">The </w:t>
      </w:r>
      <w:r w:rsidR="002C1C21" w:rsidRPr="00CC5A2E">
        <w:rPr>
          <w:i/>
          <w:iCs/>
          <w:szCs w:val="24"/>
        </w:rPr>
        <w:t>BER-G11</w:t>
      </w:r>
      <w:r w:rsidRPr="00CC5A2E">
        <w:rPr>
          <w:i/>
          <w:iCs/>
          <w:szCs w:val="24"/>
        </w:rPr>
        <w:t>, with some adjustments, can be used for the evaluation of Bids for non-consulting services purchased from Suppliers. Such services include equipment and building maintenance and repair, information technology implementation services, audits, land surveys and communications</w:t>
      </w:r>
      <w:r w:rsidR="6130BD40" w:rsidRPr="00CC5A2E">
        <w:rPr>
          <w:i/>
          <w:iCs/>
          <w:szCs w:val="24"/>
        </w:rPr>
        <w:t>.</w:t>
      </w:r>
    </w:p>
    <w:p w14:paraId="0BA90C8C" w14:textId="77777777" w:rsidR="00FB4676" w:rsidRPr="00CC5A2E" w:rsidRDefault="00FB4676" w:rsidP="00F41CFA">
      <w:pPr>
        <w:tabs>
          <w:tab w:val="left" w:pos="720"/>
        </w:tabs>
        <w:spacing w:line="276" w:lineRule="auto"/>
        <w:rPr>
          <w:i/>
          <w:iCs/>
          <w:szCs w:val="24"/>
        </w:rPr>
      </w:pPr>
    </w:p>
    <w:p w14:paraId="5E067E52" w14:textId="5A2F1537" w:rsidR="00FB4676" w:rsidRPr="00CC5A2E" w:rsidRDefault="00FB4676" w:rsidP="5CEFB366">
      <w:pPr>
        <w:suppressAutoHyphens w:val="0"/>
        <w:overflowPunct/>
        <w:contextualSpacing/>
        <w:textAlignment w:val="auto"/>
        <w:rPr>
          <w:i/>
          <w:iCs/>
          <w:szCs w:val="24"/>
          <w:lang w:val="en-CA"/>
        </w:rPr>
      </w:pPr>
      <w:r w:rsidRPr="00CC5A2E">
        <w:rPr>
          <w:b/>
          <w:bCs/>
          <w:i/>
          <w:iCs/>
          <w:szCs w:val="24"/>
          <w:lang w:val="en-CA"/>
        </w:rPr>
        <w:t>3.</w:t>
      </w:r>
      <w:r w:rsidR="00FC06E2" w:rsidRPr="00CC5A2E">
        <w:rPr>
          <w:i/>
          <w:iCs/>
          <w:szCs w:val="24"/>
          <w:lang w:val="en-CA"/>
        </w:rPr>
        <w:tab/>
      </w:r>
      <w:r w:rsidRPr="00CC5A2E">
        <w:rPr>
          <w:i/>
          <w:iCs/>
          <w:szCs w:val="24"/>
          <w:lang w:val="en-CA"/>
        </w:rPr>
        <w:t>The following CDB’s Standard Procurement Documents (SPDs)</w:t>
      </w:r>
      <w:r w:rsidR="4E432FCC" w:rsidRPr="00CC5A2E">
        <w:rPr>
          <w:i/>
          <w:iCs/>
          <w:szCs w:val="24"/>
          <w:lang w:val="en-CA"/>
        </w:rPr>
        <w:t>, policies, procedures</w:t>
      </w:r>
      <w:r w:rsidRPr="00CC5A2E">
        <w:rPr>
          <w:i/>
          <w:iCs/>
          <w:szCs w:val="24"/>
          <w:lang w:val="en-CA"/>
        </w:rPr>
        <w:t xml:space="preserve"> and </w:t>
      </w:r>
      <w:r w:rsidR="04F5B669" w:rsidRPr="00CC5A2E">
        <w:rPr>
          <w:i/>
          <w:iCs/>
          <w:szCs w:val="24"/>
          <w:lang w:val="en-CA"/>
        </w:rPr>
        <w:t>guidance notes</w:t>
      </w:r>
      <w:r w:rsidRPr="00CC5A2E">
        <w:rPr>
          <w:i/>
          <w:iCs/>
          <w:szCs w:val="24"/>
          <w:lang w:val="en-CA"/>
        </w:rPr>
        <w:t xml:space="preserve"> shall govern the evaluation process:</w:t>
      </w:r>
    </w:p>
    <w:p w14:paraId="5ED1C1A6" w14:textId="08E97532" w:rsidR="00FB4676" w:rsidRPr="00CC5A2E" w:rsidRDefault="00FB4676" w:rsidP="00F41CFA">
      <w:pPr>
        <w:tabs>
          <w:tab w:val="left" w:pos="720"/>
        </w:tabs>
        <w:spacing w:line="276" w:lineRule="auto"/>
        <w:rPr>
          <w:i/>
          <w:iCs/>
          <w:szCs w:val="24"/>
        </w:rPr>
      </w:pPr>
    </w:p>
    <w:p w14:paraId="29C11009" w14:textId="2C93B992" w:rsidR="00FB4676" w:rsidRPr="00CC5A2E" w:rsidRDefault="00FB4676" w:rsidP="001E33BC">
      <w:pPr>
        <w:numPr>
          <w:ilvl w:val="0"/>
          <w:numId w:val="3"/>
        </w:numPr>
        <w:suppressAutoHyphens w:val="0"/>
        <w:overflowPunct/>
        <w:ind w:left="1440" w:hanging="720"/>
        <w:contextualSpacing/>
        <w:textAlignment w:val="auto"/>
        <w:rPr>
          <w:i/>
          <w:iCs/>
          <w:szCs w:val="24"/>
          <w:lang w:val="en-CA"/>
        </w:rPr>
      </w:pPr>
      <w:r w:rsidRPr="00CC5A2E">
        <w:rPr>
          <w:i/>
          <w:iCs/>
          <w:szCs w:val="24"/>
          <w:lang w:val="en-CA"/>
        </w:rPr>
        <w:t xml:space="preserve">When using ICB or RCB Selection Methods, unless otherwise agreed with CDB, Recipients shall use CDB’s prevailing Standard Procurement Documents (SPDs) for </w:t>
      </w:r>
      <w:r w:rsidR="0001078D" w:rsidRPr="00CC5A2E">
        <w:rPr>
          <w:i/>
          <w:iCs/>
          <w:szCs w:val="24"/>
          <w:lang w:val="en-CA"/>
        </w:rPr>
        <w:t>Goods</w:t>
      </w:r>
      <w:r w:rsidRPr="00CC5A2E">
        <w:rPr>
          <w:i/>
          <w:iCs/>
          <w:szCs w:val="24"/>
          <w:lang w:val="en-CA"/>
        </w:rPr>
        <w:t xml:space="preserve"> - one stage-one envelope. The SPD includes Instructions to Bidders (ITB) and the contract-specific information in the Bid Data Sheet (BDS).  The ITB and BDS requirements must be followed and reflected in the </w:t>
      </w:r>
      <w:r w:rsidR="002C1C21" w:rsidRPr="00CC5A2E">
        <w:rPr>
          <w:b/>
          <w:bCs/>
          <w:i/>
          <w:iCs/>
          <w:szCs w:val="24"/>
          <w:lang w:val="en-CA"/>
        </w:rPr>
        <w:t>BER-G11</w:t>
      </w:r>
      <w:r w:rsidRPr="00CC5A2E">
        <w:rPr>
          <w:b/>
          <w:bCs/>
          <w:i/>
          <w:iCs/>
          <w:szCs w:val="24"/>
          <w:lang w:val="en-CA"/>
        </w:rPr>
        <w:t>.</w:t>
      </w:r>
    </w:p>
    <w:p w14:paraId="02327B19" w14:textId="77777777" w:rsidR="000D6977" w:rsidRPr="00CC5A2E" w:rsidRDefault="000D6977" w:rsidP="000D6977">
      <w:pPr>
        <w:suppressAutoHyphens w:val="0"/>
        <w:overflowPunct/>
        <w:ind w:left="1440"/>
        <w:contextualSpacing/>
        <w:textAlignment w:val="auto"/>
        <w:rPr>
          <w:i/>
          <w:iCs/>
          <w:szCs w:val="24"/>
          <w:lang w:val="en-CA"/>
        </w:rPr>
      </w:pPr>
    </w:p>
    <w:p w14:paraId="52B4147D" w14:textId="2F66040B" w:rsidR="0001078D" w:rsidRPr="00CC5A2E" w:rsidRDefault="00FB4676" w:rsidP="001E33BC">
      <w:pPr>
        <w:numPr>
          <w:ilvl w:val="0"/>
          <w:numId w:val="3"/>
        </w:numPr>
        <w:suppressAutoHyphens w:val="0"/>
        <w:overflowPunct/>
        <w:ind w:left="1440" w:hanging="720"/>
        <w:contextualSpacing/>
        <w:textAlignment w:val="auto"/>
        <w:rPr>
          <w:i/>
          <w:iCs/>
          <w:szCs w:val="24"/>
          <w:lang w:val="en-CA"/>
        </w:rPr>
      </w:pPr>
      <w:r w:rsidRPr="00CC5A2E">
        <w:rPr>
          <w:i/>
          <w:iCs/>
          <w:szCs w:val="24"/>
          <w:lang w:val="en-CA"/>
        </w:rPr>
        <w:t>“Procurement Policy for Projects Financed by CDB,” (</w:t>
      </w:r>
      <w:r w:rsidRPr="00CC5A2E">
        <w:rPr>
          <w:b/>
          <w:bCs/>
          <w:i/>
          <w:iCs/>
          <w:szCs w:val="24"/>
          <w:lang w:val="en-CA"/>
        </w:rPr>
        <w:t>Policy</w:t>
      </w:r>
      <w:r w:rsidRPr="00CC5A2E">
        <w:rPr>
          <w:i/>
          <w:iCs/>
          <w:szCs w:val="24"/>
          <w:lang w:val="en-CA"/>
        </w:rPr>
        <w:t>), dated November 2019</w:t>
      </w:r>
      <w:r w:rsidR="709123A7" w:rsidRPr="00CC5A2E">
        <w:rPr>
          <w:i/>
          <w:iCs/>
          <w:szCs w:val="24"/>
          <w:lang w:val="en-CA"/>
        </w:rPr>
        <w:t>.</w:t>
      </w:r>
    </w:p>
    <w:p w14:paraId="0761CC34" w14:textId="77777777" w:rsidR="000D6977" w:rsidRPr="00CC5A2E" w:rsidRDefault="000D6977" w:rsidP="000D6977">
      <w:pPr>
        <w:pStyle w:val="ListParagraph"/>
        <w:rPr>
          <w:i/>
          <w:iCs/>
          <w:lang w:val="en-CA"/>
        </w:rPr>
      </w:pPr>
    </w:p>
    <w:p w14:paraId="6E90F65E" w14:textId="077DFEFC" w:rsidR="00FB4676" w:rsidRPr="00CC5A2E" w:rsidRDefault="0001078D" w:rsidP="001E33BC">
      <w:pPr>
        <w:numPr>
          <w:ilvl w:val="0"/>
          <w:numId w:val="3"/>
        </w:numPr>
        <w:suppressAutoHyphens w:val="0"/>
        <w:overflowPunct/>
        <w:ind w:left="1440" w:hanging="720"/>
        <w:contextualSpacing/>
        <w:textAlignment w:val="auto"/>
        <w:rPr>
          <w:i/>
          <w:iCs/>
          <w:szCs w:val="24"/>
          <w:lang w:val="en-CA"/>
        </w:rPr>
      </w:pPr>
      <w:r w:rsidRPr="00CC5A2E">
        <w:rPr>
          <w:i/>
          <w:iCs/>
          <w:szCs w:val="24"/>
          <w:lang w:val="en-CA"/>
        </w:rPr>
        <w:t>“</w:t>
      </w:r>
      <w:r w:rsidR="00FB4676" w:rsidRPr="00CC5A2E">
        <w:rPr>
          <w:i/>
          <w:iCs/>
          <w:szCs w:val="24"/>
          <w:lang w:val="en-CA"/>
        </w:rPr>
        <w:t xml:space="preserve">Procedures for Projects Financed by CDB” </w:t>
      </w:r>
      <w:r w:rsidR="00FB4676" w:rsidRPr="00CC5A2E">
        <w:rPr>
          <w:b/>
          <w:bCs/>
          <w:i/>
          <w:iCs/>
          <w:szCs w:val="24"/>
          <w:lang w:val="en-CA"/>
        </w:rPr>
        <w:t>(Procedures),</w:t>
      </w:r>
      <w:r w:rsidR="00FB4676" w:rsidRPr="00CC5A2E">
        <w:rPr>
          <w:i/>
          <w:iCs/>
          <w:szCs w:val="24"/>
          <w:lang w:val="en-CA"/>
        </w:rPr>
        <w:t xml:space="preserve"> dated January 2021.</w:t>
      </w:r>
    </w:p>
    <w:p w14:paraId="7E2D0689" w14:textId="77777777" w:rsidR="000D6977" w:rsidRPr="00CC5A2E" w:rsidRDefault="000D6977" w:rsidP="000D6977">
      <w:pPr>
        <w:pStyle w:val="ListParagraph"/>
        <w:rPr>
          <w:i/>
          <w:iCs/>
          <w:lang w:val="en-CA"/>
        </w:rPr>
      </w:pPr>
    </w:p>
    <w:p w14:paraId="4A4870D4" w14:textId="77777777" w:rsidR="00FB4676" w:rsidRPr="00FB4676" w:rsidRDefault="00FB4676" w:rsidP="001E33BC">
      <w:pPr>
        <w:numPr>
          <w:ilvl w:val="0"/>
          <w:numId w:val="3"/>
        </w:numPr>
        <w:suppressAutoHyphens w:val="0"/>
        <w:overflowPunct/>
        <w:ind w:left="1440" w:hanging="720"/>
        <w:textAlignment w:val="auto"/>
        <w:rPr>
          <w:i/>
          <w:iCs/>
          <w:color w:val="000000"/>
          <w:szCs w:val="24"/>
        </w:rPr>
      </w:pPr>
      <w:r w:rsidRPr="00CC5A2E">
        <w:rPr>
          <w:i/>
          <w:iCs/>
          <w:color w:val="000000"/>
          <w:szCs w:val="24"/>
        </w:rPr>
        <w:t>“Guidance Note on Bid Evaluation for Goods, Works and Non-Consulting Services,”</w:t>
      </w:r>
      <w:r w:rsidRPr="00FB4676">
        <w:rPr>
          <w:i/>
          <w:iCs/>
          <w:color w:val="000000"/>
          <w:szCs w:val="24"/>
        </w:rPr>
        <w:t xml:space="preserve"> June 2021 </w:t>
      </w:r>
      <w:r w:rsidRPr="00FB4676">
        <w:rPr>
          <w:b/>
          <w:bCs/>
          <w:i/>
          <w:iCs/>
          <w:color w:val="000000"/>
          <w:szCs w:val="24"/>
        </w:rPr>
        <w:t>(GN)</w:t>
      </w:r>
      <w:r w:rsidRPr="00FB4676">
        <w:rPr>
          <w:i/>
          <w:iCs/>
          <w:color w:val="000000"/>
          <w:szCs w:val="24"/>
        </w:rPr>
        <w:t>.</w:t>
      </w:r>
    </w:p>
    <w:p w14:paraId="7F41C2BF" w14:textId="02502297" w:rsidR="003C0AF4" w:rsidRDefault="003C0AF4" w:rsidP="00F41CFA">
      <w:pPr>
        <w:tabs>
          <w:tab w:val="left" w:pos="720"/>
        </w:tabs>
        <w:spacing w:line="276" w:lineRule="auto"/>
        <w:rPr>
          <w:i/>
          <w:iCs/>
          <w:szCs w:val="24"/>
        </w:rPr>
      </w:pPr>
      <w:r>
        <w:rPr>
          <w:i/>
          <w:iCs/>
          <w:szCs w:val="24"/>
        </w:rPr>
        <w:br w:type="page"/>
      </w:r>
    </w:p>
    <w:p w14:paraId="52302AD2" w14:textId="2567D1C6" w:rsidR="00FB4676" w:rsidRPr="00FB4676" w:rsidRDefault="00FB4676" w:rsidP="00FB4676">
      <w:pPr>
        <w:suppressAutoHyphens w:val="0"/>
        <w:overflowPunct/>
        <w:autoSpaceDE/>
        <w:autoSpaceDN/>
        <w:adjustRightInd/>
        <w:contextualSpacing/>
        <w:textAlignment w:val="auto"/>
        <w:rPr>
          <w:i/>
          <w:iCs/>
          <w:szCs w:val="24"/>
          <w:lang w:val="en-CA"/>
        </w:rPr>
      </w:pPr>
      <w:r w:rsidRPr="00FB4676">
        <w:rPr>
          <w:b/>
          <w:bCs/>
          <w:i/>
          <w:iCs/>
          <w:szCs w:val="24"/>
          <w:lang w:val="en-CA"/>
        </w:rPr>
        <w:lastRenderedPageBreak/>
        <w:t>4</w:t>
      </w:r>
      <w:r w:rsidRPr="00FB4676">
        <w:rPr>
          <w:i/>
          <w:iCs/>
          <w:szCs w:val="24"/>
          <w:lang w:val="en-CA"/>
        </w:rPr>
        <w:t>.</w:t>
      </w:r>
      <w:r w:rsidR="003C0AF4">
        <w:rPr>
          <w:i/>
          <w:iCs/>
          <w:szCs w:val="24"/>
          <w:lang w:val="en-CA"/>
        </w:rPr>
        <w:tab/>
      </w:r>
      <w:r w:rsidRPr="00FB4676">
        <w:rPr>
          <w:i/>
          <w:iCs/>
          <w:szCs w:val="24"/>
          <w:lang w:val="en-CA"/>
        </w:rPr>
        <w:t xml:space="preserve">The </w:t>
      </w:r>
      <w:r w:rsidRPr="00FB4676">
        <w:rPr>
          <w:b/>
          <w:bCs/>
          <w:i/>
          <w:iCs/>
          <w:szCs w:val="24"/>
          <w:lang w:val="en-CA"/>
        </w:rPr>
        <w:t xml:space="preserve">GN </w:t>
      </w:r>
      <w:r w:rsidRPr="00FB4676">
        <w:rPr>
          <w:i/>
          <w:iCs/>
          <w:szCs w:val="24"/>
          <w:lang w:val="en-CA"/>
        </w:rPr>
        <w:t xml:space="preserve">contains essential advice for evaluating Bids for </w:t>
      </w:r>
      <w:r>
        <w:rPr>
          <w:i/>
          <w:iCs/>
          <w:szCs w:val="24"/>
          <w:lang w:val="en-CA"/>
        </w:rPr>
        <w:t>Goods</w:t>
      </w:r>
      <w:r w:rsidRPr="00FB4676">
        <w:rPr>
          <w:i/>
          <w:iCs/>
          <w:szCs w:val="24"/>
          <w:lang w:val="en-CA"/>
        </w:rPr>
        <w:t xml:space="preserve"> and thus should be used in conjunction with the </w:t>
      </w:r>
      <w:r w:rsidR="002C1C21">
        <w:rPr>
          <w:b/>
          <w:bCs/>
          <w:i/>
          <w:iCs/>
          <w:szCs w:val="24"/>
          <w:lang w:val="en-CA"/>
        </w:rPr>
        <w:t>BER-G11</w:t>
      </w:r>
      <w:r w:rsidRPr="00FB4676">
        <w:rPr>
          <w:i/>
          <w:iCs/>
          <w:szCs w:val="24"/>
          <w:lang w:val="en-CA"/>
        </w:rPr>
        <w:t xml:space="preserve">. Rather than duplicate aspects of the </w:t>
      </w:r>
      <w:r w:rsidRPr="00FB4676">
        <w:rPr>
          <w:b/>
          <w:bCs/>
          <w:i/>
          <w:iCs/>
          <w:szCs w:val="24"/>
          <w:lang w:val="en-CA"/>
        </w:rPr>
        <w:t>GN</w:t>
      </w:r>
      <w:r w:rsidRPr="00FB4676">
        <w:rPr>
          <w:i/>
          <w:iCs/>
          <w:szCs w:val="24"/>
          <w:lang w:val="en-CA"/>
        </w:rPr>
        <w:t xml:space="preserve"> here, relevant </w:t>
      </w:r>
      <w:r w:rsidRPr="00FB4676">
        <w:rPr>
          <w:b/>
          <w:bCs/>
          <w:i/>
          <w:iCs/>
          <w:szCs w:val="24"/>
          <w:lang w:val="en-CA"/>
        </w:rPr>
        <w:t>GN</w:t>
      </w:r>
      <w:r w:rsidRPr="00FB4676">
        <w:rPr>
          <w:i/>
          <w:iCs/>
          <w:szCs w:val="24"/>
          <w:lang w:val="en-CA"/>
        </w:rPr>
        <w:t xml:space="preserve"> sections are cross-referenced. The forms referenced as examples in the </w:t>
      </w:r>
      <w:r w:rsidRPr="00FB4676">
        <w:rPr>
          <w:b/>
          <w:bCs/>
          <w:i/>
          <w:iCs/>
          <w:szCs w:val="24"/>
          <w:lang w:val="en-CA"/>
        </w:rPr>
        <w:t>GN</w:t>
      </w:r>
      <w:r w:rsidRPr="00FB4676">
        <w:rPr>
          <w:i/>
          <w:iCs/>
          <w:szCs w:val="24"/>
          <w:lang w:val="en-CA"/>
        </w:rPr>
        <w:t xml:space="preserve"> are included here for use by the Recipient. In the event of a conflict between the GN and the </w:t>
      </w:r>
      <w:r w:rsidR="002C1C21">
        <w:rPr>
          <w:i/>
          <w:iCs/>
          <w:szCs w:val="24"/>
          <w:lang w:val="en-CA"/>
        </w:rPr>
        <w:t>BER-G11</w:t>
      </w:r>
      <w:r w:rsidRPr="00FB4676">
        <w:rPr>
          <w:i/>
          <w:iCs/>
          <w:szCs w:val="24"/>
          <w:lang w:val="en-CA"/>
        </w:rPr>
        <w:t xml:space="preserve">, the </w:t>
      </w:r>
      <w:r w:rsidR="002C1C21">
        <w:rPr>
          <w:i/>
          <w:iCs/>
          <w:szCs w:val="24"/>
          <w:lang w:val="en-CA"/>
        </w:rPr>
        <w:t>BER-G11</w:t>
      </w:r>
      <w:r w:rsidRPr="00FB4676">
        <w:rPr>
          <w:i/>
          <w:iCs/>
          <w:szCs w:val="24"/>
          <w:lang w:val="en-CA"/>
        </w:rPr>
        <w:t xml:space="preserve"> will govern.</w:t>
      </w:r>
    </w:p>
    <w:p w14:paraId="02644AC2" w14:textId="44440A06" w:rsidR="00F41CFA" w:rsidRDefault="00F41CFA" w:rsidP="00F41CFA">
      <w:pPr>
        <w:tabs>
          <w:tab w:val="left" w:pos="720"/>
        </w:tabs>
        <w:spacing w:line="276" w:lineRule="auto"/>
        <w:rPr>
          <w:i/>
          <w:iCs/>
          <w:szCs w:val="24"/>
        </w:rPr>
      </w:pPr>
    </w:p>
    <w:p w14:paraId="6D752878" w14:textId="2F071C90" w:rsidR="0001078D" w:rsidRPr="0001078D" w:rsidRDefault="0001078D" w:rsidP="0001078D">
      <w:pPr>
        <w:tabs>
          <w:tab w:val="left" w:pos="720"/>
        </w:tabs>
        <w:spacing w:line="276" w:lineRule="auto"/>
        <w:rPr>
          <w:i/>
          <w:iCs/>
          <w:lang w:val="en-CA"/>
        </w:rPr>
      </w:pPr>
      <w:r w:rsidRPr="0001078D">
        <w:rPr>
          <w:b/>
          <w:bCs/>
          <w:i/>
          <w:iCs/>
          <w:szCs w:val="24"/>
          <w:lang w:val="en-CA"/>
        </w:rPr>
        <w:t>5.</w:t>
      </w:r>
      <w:r w:rsidR="003C0AF4">
        <w:rPr>
          <w:i/>
          <w:iCs/>
          <w:szCs w:val="24"/>
          <w:lang w:val="en-CA"/>
        </w:rPr>
        <w:tab/>
      </w:r>
      <w:r w:rsidRPr="0001078D">
        <w:rPr>
          <w:i/>
          <w:iCs/>
          <w:lang w:val="en-CA"/>
        </w:rPr>
        <w:t xml:space="preserve">The evaluation process is designed to select the Most Advantageous Bid(s) </w:t>
      </w:r>
      <w:r w:rsidRPr="0001078D">
        <w:rPr>
          <w:b/>
          <w:bCs/>
          <w:i/>
          <w:iCs/>
          <w:lang w:val="en-CA"/>
        </w:rPr>
        <w:t>(MAB).</w:t>
      </w:r>
      <w:r w:rsidRPr="0001078D">
        <w:rPr>
          <w:i/>
          <w:iCs/>
          <w:lang w:val="en-CA"/>
        </w:rPr>
        <w:t xml:space="preserve">  The evaluation and the resulting </w:t>
      </w:r>
      <w:r w:rsidR="002C1C21">
        <w:rPr>
          <w:b/>
          <w:bCs/>
          <w:i/>
          <w:iCs/>
          <w:lang w:val="en-CA"/>
        </w:rPr>
        <w:t>BER-G11</w:t>
      </w:r>
      <w:r w:rsidRPr="0001078D">
        <w:rPr>
          <w:i/>
          <w:iCs/>
          <w:lang w:val="en-CA"/>
        </w:rPr>
        <w:t xml:space="preserve"> need not necessarily be lengthy. Well-defined and low-value </w:t>
      </w:r>
      <w:r>
        <w:rPr>
          <w:i/>
          <w:iCs/>
          <w:lang w:val="en-CA"/>
        </w:rPr>
        <w:t>Goods</w:t>
      </w:r>
      <w:r w:rsidRPr="0001078D">
        <w:rPr>
          <w:i/>
          <w:iCs/>
          <w:lang w:val="en-CA"/>
        </w:rPr>
        <w:t xml:space="preserve"> Contracts without regional preferences can usually be quickly and easily evaluated. The </w:t>
      </w:r>
      <w:r w:rsidR="002C1C21">
        <w:rPr>
          <w:b/>
          <w:bCs/>
          <w:i/>
          <w:iCs/>
          <w:lang w:val="en-CA"/>
        </w:rPr>
        <w:t>BER-G11</w:t>
      </w:r>
      <w:r w:rsidRPr="0001078D">
        <w:rPr>
          <w:i/>
          <w:iCs/>
          <w:lang w:val="en-CA"/>
        </w:rPr>
        <w:t xml:space="preserve"> should contain any attachments to explain Bid evaluation details, borderline variances in a Bid ruled nonresponsive by the Recipient or an unusual pricing structure.  Cross-referencing should be used extensively, as well as references to pertinent SPD clauses.  </w:t>
      </w:r>
    </w:p>
    <w:p w14:paraId="76F343E7" w14:textId="77777777" w:rsidR="00F41CFA" w:rsidRPr="003F3148" w:rsidRDefault="00F41CFA" w:rsidP="00F41CFA">
      <w:pPr>
        <w:spacing w:line="276" w:lineRule="auto"/>
        <w:rPr>
          <w:i/>
          <w:iCs/>
          <w:szCs w:val="24"/>
        </w:rPr>
      </w:pPr>
    </w:p>
    <w:p w14:paraId="6D80E502" w14:textId="23ADD5E5" w:rsidR="00F41CFA" w:rsidRPr="003F3148" w:rsidRDefault="00B0789B" w:rsidP="5CEFB366">
      <w:pPr>
        <w:spacing w:line="276" w:lineRule="auto"/>
        <w:rPr>
          <w:i/>
          <w:iCs/>
        </w:rPr>
      </w:pPr>
      <w:r w:rsidRPr="5CEFB366">
        <w:rPr>
          <w:b/>
          <w:bCs/>
          <w:i/>
          <w:iCs/>
        </w:rPr>
        <w:t>6</w:t>
      </w:r>
      <w:r w:rsidR="00F41CFA" w:rsidRPr="5CEFB366">
        <w:rPr>
          <w:b/>
          <w:bCs/>
          <w:i/>
          <w:iCs/>
        </w:rPr>
        <w:t>.</w:t>
      </w:r>
      <w:r w:rsidR="003C0AF4">
        <w:rPr>
          <w:i/>
          <w:iCs/>
        </w:rPr>
        <w:tab/>
      </w:r>
      <w:r w:rsidR="00F41CFA" w:rsidRPr="5CEFB366">
        <w:rPr>
          <w:i/>
          <w:iCs/>
        </w:rPr>
        <w:t xml:space="preserve">Recipients should study the </w:t>
      </w:r>
      <w:r w:rsidR="002C1C21" w:rsidRPr="5CEFB366">
        <w:rPr>
          <w:i/>
          <w:iCs/>
        </w:rPr>
        <w:t>BER-G11</w:t>
      </w:r>
      <w:r w:rsidR="00F41CFA" w:rsidRPr="5CEFB366">
        <w:rPr>
          <w:i/>
          <w:iCs/>
        </w:rPr>
        <w:t>, including the guid</w:t>
      </w:r>
      <w:r w:rsidR="088A36B0" w:rsidRPr="5CEFB366">
        <w:rPr>
          <w:i/>
          <w:iCs/>
        </w:rPr>
        <w:t>ance notes,</w:t>
      </w:r>
      <w:r w:rsidR="00F41CFA" w:rsidRPr="5CEFB366">
        <w:rPr>
          <w:i/>
          <w:iCs/>
        </w:rPr>
        <w:t xml:space="preserve"> during project preparation, to properly assess the managerial and administrative conditions needed for Bid evaluation.  CDB staff are available to explain the procedures, including any modifications necessary for evaluation using Bidding documents other than the SPD.  CDB encourages the employment of experienced consultants to help in evaluations for complex contracts.  Consultant fees can be paid from CDB financing if allowed for in the Financing Agreement.</w:t>
      </w:r>
    </w:p>
    <w:p w14:paraId="04DE73BE" w14:textId="77777777" w:rsidR="00F41CFA" w:rsidRPr="003F3148" w:rsidRDefault="00F41CFA" w:rsidP="00F41CFA">
      <w:pPr>
        <w:spacing w:line="276" w:lineRule="auto"/>
        <w:rPr>
          <w:i/>
          <w:iCs/>
          <w:szCs w:val="24"/>
        </w:rPr>
      </w:pPr>
    </w:p>
    <w:p w14:paraId="650AF6CB" w14:textId="3AD51FB1" w:rsidR="00F41CFA" w:rsidRDefault="00B0789B" w:rsidP="5F9CB67F">
      <w:pPr>
        <w:spacing w:line="276" w:lineRule="auto"/>
        <w:rPr>
          <w:i/>
          <w:iCs/>
        </w:rPr>
      </w:pPr>
      <w:r w:rsidRPr="003C0AF4">
        <w:rPr>
          <w:b/>
          <w:bCs/>
          <w:i/>
          <w:iCs/>
        </w:rPr>
        <w:t>7</w:t>
      </w:r>
      <w:r w:rsidR="00F41CFA" w:rsidRPr="003C0AF4">
        <w:rPr>
          <w:b/>
          <w:bCs/>
          <w:i/>
          <w:iCs/>
        </w:rPr>
        <w:t>.</w:t>
      </w:r>
      <w:r w:rsidR="003C0AF4">
        <w:rPr>
          <w:i/>
          <w:iCs/>
        </w:rPr>
        <w:tab/>
      </w:r>
      <w:r w:rsidR="00F41CFA" w:rsidRPr="5F9CB67F">
        <w:rPr>
          <w:i/>
          <w:iCs/>
        </w:rPr>
        <w:t xml:space="preserve">The defined terms and acronyms in the </w:t>
      </w:r>
      <w:r w:rsidRPr="5F9CB67F">
        <w:rPr>
          <w:i/>
          <w:iCs/>
        </w:rPr>
        <w:t xml:space="preserve">Policy and </w:t>
      </w:r>
      <w:r w:rsidR="00F41CFA" w:rsidRPr="5F9CB67F">
        <w:rPr>
          <w:i/>
          <w:iCs/>
        </w:rPr>
        <w:t xml:space="preserve">Procedures are, where applicable, the same as those in this </w:t>
      </w:r>
      <w:r w:rsidR="002C1C21" w:rsidRPr="5F9CB67F">
        <w:rPr>
          <w:i/>
          <w:iCs/>
        </w:rPr>
        <w:t>BER-G11</w:t>
      </w:r>
      <w:r w:rsidR="00F41CFA" w:rsidRPr="5F9CB67F">
        <w:rPr>
          <w:i/>
          <w:iCs/>
        </w:rPr>
        <w:t xml:space="preserve">.  Also, cross-referencing to the Procedures and the SPD is used in this </w:t>
      </w:r>
      <w:r w:rsidR="002C1C21" w:rsidRPr="5F9CB67F">
        <w:rPr>
          <w:i/>
          <w:iCs/>
        </w:rPr>
        <w:t>BER-G11</w:t>
      </w:r>
      <w:r w:rsidR="00F41CFA" w:rsidRPr="5F9CB67F">
        <w:rPr>
          <w:i/>
          <w:iCs/>
        </w:rPr>
        <w:t xml:space="preserve"> to assist users.</w:t>
      </w:r>
    </w:p>
    <w:p w14:paraId="6398A93E" w14:textId="77777777" w:rsidR="003C0AF4" w:rsidRDefault="003C0AF4" w:rsidP="5F9CB67F">
      <w:pPr>
        <w:spacing w:line="276" w:lineRule="auto"/>
        <w:rPr>
          <w:i/>
          <w:iCs/>
        </w:rPr>
      </w:pPr>
    </w:p>
    <w:p w14:paraId="3D6B308A" w14:textId="0246BC37" w:rsidR="003C0AF4" w:rsidRPr="003F3148" w:rsidRDefault="003C0AF4" w:rsidP="5F9CB67F">
      <w:pPr>
        <w:spacing w:line="276" w:lineRule="auto"/>
        <w:rPr>
          <w:i/>
          <w:iCs/>
        </w:rPr>
      </w:pPr>
      <w:r>
        <w:rPr>
          <w:i/>
          <w:iCs/>
        </w:rPr>
        <w:t>8.</w:t>
      </w:r>
      <w:r>
        <w:rPr>
          <w:i/>
          <w:iCs/>
        </w:rPr>
        <w:tab/>
        <w:t>To obtain further information on procurement under CDB-financed projects, contact:</w:t>
      </w:r>
    </w:p>
    <w:p w14:paraId="5DA75B85" w14:textId="6C1F9614" w:rsidR="2B82B99A" w:rsidRDefault="2B82B99A" w:rsidP="5F9CB67F">
      <w:pPr>
        <w:spacing w:line="276" w:lineRule="auto"/>
      </w:pPr>
    </w:p>
    <w:p w14:paraId="11EB928F" w14:textId="35B05134" w:rsidR="2B82B99A" w:rsidRDefault="2B82B99A" w:rsidP="5F9CB67F">
      <w:pPr>
        <w:spacing w:line="276" w:lineRule="auto"/>
      </w:pPr>
      <w:r w:rsidRPr="5F9CB67F">
        <w:rPr>
          <w:i/>
          <w:iCs/>
        </w:rPr>
        <w:t>Procurement Policy Unit</w:t>
      </w:r>
    </w:p>
    <w:p w14:paraId="700E8F11" w14:textId="478DBF40" w:rsidR="2B82B99A" w:rsidRDefault="2B82B99A" w:rsidP="5F9CB67F">
      <w:pPr>
        <w:spacing w:line="276" w:lineRule="auto"/>
      </w:pPr>
      <w:r w:rsidRPr="5F9CB67F">
        <w:rPr>
          <w:i/>
          <w:iCs/>
        </w:rPr>
        <w:t>Caribbean Development Bank</w:t>
      </w:r>
    </w:p>
    <w:p w14:paraId="024E93A0" w14:textId="1DEF3755" w:rsidR="2B82B99A" w:rsidRDefault="2B82B99A" w:rsidP="5F9CB67F">
      <w:pPr>
        <w:spacing w:line="276" w:lineRule="auto"/>
      </w:pPr>
      <w:r w:rsidRPr="5F9CB67F">
        <w:rPr>
          <w:i/>
          <w:iCs/>
        </w:rPr>
        <w:t>P.O. Box 408</w:t>
      </w:r>
    </w:p>
    <w:p w14:paraId="09A0C1F9" w14:textId="3DC2E8ED" w:rsidR="2B82B99A" w:rsidRDefault="2B82B99A" w:rsidP="5F9CB67F">
      <w:pPr>
        <w:spacing w:line="276" w:lineRule="auto"/>
      </w:pPr>
      <w:proofErr w:type="spellStart"/>
      <w:r w:rsidRPr="5F9CB67F">
        <w:rPr>
          <w:i/>
          <w:iCs/>
        </w:rPr>
        <w:t>Wildey</w:t>
      </w:r>
      <w:proofErr w:type="spellEnd"/>
      <w:r w:rsidRPr="5F9CB67F">
        <w:rPr>
          <w:i/>
          <w:iCs/>
        </w:rPr>
        <w:t>, St. Michael</w:t>
      </w:r>
    </w:p>
    <w:p w14:paraId="3B9D3F97" w14:textId="063D27F5" w:rsidR="2B82B99A" w:rsidRPr="001E33BC" w:rsidRDefault="2B82B99A" w:rsidP="5F9CB67F">
      <w:pPr>
        <w:spacing w:line="276" w:lineRule="auto"/>
        <w:rPr>
          <w:lang w:val="it-IT"/>
        </w:rPr>
      </w:pPr>
      <w:r w:rsidRPr="001E33BC">
        <w:rPr>
          <w:i/>
          <w:iCs/>
          <w:lang w:val="it-IT"/>
        </w:rPr>
        <w:t>Barbados</w:t>
      </w:r>
    </w:p>
    <w:p w14:paraId="43DA7215" w14:textId="7EF298EC" w:rsidR="2B82B99A" w:rsidRPr="001E33BC" w:rsidRDefault="2B82B99A" w:rsidP="5F9CB67F">
      <w:pPr>
        <w:spacing w:line="276" w:lineRule="auto"/>
        <w:rPr>
          <w:lang w:val="it-IT"/>
        </w:rPr>
      </w:pPr>
      <w:r w:rsidRPr="001E33BC">
        <w:rPr>
          <w:i/>
          <w:iCs/>
          <w:lang w:val="it-IT"/>
        </w:rPr>
        <w:t xml:space="preserve"> </w:t>
      </w:r>
    </w:p>
    <w:p w14:paraId="449A67E3" w14:textId="2A39B905" w:rsidR="2B82B99A" w:rsidRPr="001E33BC" w:rsidRDefault="2B82B99A" w:rsidP="5F9CB67F">
      <w:pPr>
        <w:spacing w:line="276" w:lineRule="auto"/>
        <w:rPr>
          <w:i/>
          <w:iCs/>
          <w:lang w:val="it-IT"/>
        </w:rPr>
      </w:pPr>
      <w:r w:rsidRPr="001E33BC">
        <w:rPr>
          <w:i/>
          <w:iCs/>
          <w:lang w:val="it-IT"/>
        </w:rPr>
        <w:t>Email:</w:t>
      </w:r>
      <w:r w:rsidR="003C0AF4" w:rsidRPr="001E33BC">
        <w:rPr>
          <w:i/>
          <w:iCs/>
          <w:lang w:val="it-IT"/>
        </w:rPr>
        <w:tab/>
      </w:r>
      <w:r w:rsidR="003C0AF4" w:rsidRPr="001E33BC">
        <w:rPr>
          <w:i/>
          <w:iCs/>
          <w:lang w:val="it-IT"/>
        </w:rPr>
        <w:tab/>
      </w:r>
      <w:hyperlink r:id="rId17" w:history="1">
        <w:r w:rsidR="003C0AF4" w:rsidRPr="001E33BC">
          <w:rPr>
            <w:rStyle w:val="Hyperlink"/>
            <w:i/>
            <w:iCs/>
            <w:lang w:val="it-IT"/>
          </w:rPr>
          <w:t>procurement@caribank.org</w:t>
        </w:r>
      </w:hyperlink>
    </w:p>
    <w:p w14:paraId="4D80BB0C" w14:textId="1148A0DD" w:rsidR="003C0AF4" w:rsidRPr="001E33BC" w:rsidRDefault="2B82B99A" w:rsidP="5F9CB67F">
      <w:pPr>
        <w:spacing w:line="276" w:lineRule="auto"/>
        <w:rPr>
          <w:i/>
          <w:iCs/>
          <w:lang w:val="it-IT"/>
        </w:rPr>
      </w:pPr>
      <w:r w:rsidRPr="001E33BC">
        <w:rPr>
          <w:i/>
          <w:iCs/>
          <w:lang w:val="it-IT"/>
        </w:rPr>
        <w:t>Website:</w:t>
      </w:r>
      <w:r w:rsidR="003C0AF4" w:rsidRPr="001E33BC">
        <w:rPr>
          <w:i/>
          <w:iCs/>
          <w:lang w:val="it-IT"/>
        </w:rPr>
        <w:tab/>
      </w:r>
      <w:hyperlink r:id="rId18" w:history="1">
        <w:r w:rsidR="003C0AF4" w:rsidRPr="001E33BC">
          <w:rPr>
            <w:rStyle w:val="Hyperlink"/>
            <w:i/>
            <w:iCs/>
            <w:lang w:val="it-IT"/>
          </w:rPr>
          <w:t>www.caribank.org</w:t>
        </w:r>
      </w:hyperlink>
    </w:p>
    <w:p w14:paraId="70AAC17B" w14:textId="77777777" w:rsidR="00F41CFA" w:rsidRPr="001E33BC" w:rsidRDefault="00F41CFA" w:rsidP="00F41CFA">
      <w:pPr>
        <w:spacing w:line="276" w:lineRule="auto"/>
        <w:rPr>
          <w:i/>
          <w:iCs/>
          <w:szCs w:val="24"/>
          <w:lang w:val="it-IT"/>
        </w:rPr>
      </w:pPr>
    </w:p>
    <w:p w14:paraId="61CD6F90" w14:textId="1FFAD318" w:rsidR="003971B1" w:rsidRPr="001E33BC" w:rsidRDefault="003971B1" w:rsidP="00F41CFA">
      <w:pPr>
        <w:spacing w:line="276" w:lineRule="auto"/>
        <w:rPr>
          <w:i/>
          <w:iCs/>
          <w:szCs w:val="24"/>
          <w:lang w:val="it-IT"/>
        </w:rPr>
      </w:pPr>
    </w:p>
    <w:p w14:paraId="4065E479" w14:textId="77777777" w:rsidR="003971B1" w:rsidRPr="001E33BC" w:rsidRDefault="003971B1" w:rsidP="00F41CFA">
      <w:pPr>
        <w:spacing w:line="276" w:lineRule="auto"/>
        <w:rPr>
          <w:i/>
          <w:iCs/>
          <w:szCs w:val="24"/>
          <w:lang w:val="it-IT"/>
        </w:rPr>
        <w:sectPr w:rsidR="003971B1" w:rsidRPr="001E33BC" w:rsidSect="00A61075">
          <w:footerReference w:type="first" r:id="rId19"/>
          <w:pgSz w:w="12240" w:h="15840" w:code="1"/>
          <w:pgMar w:top="1440" w:right="1440" w:bottom="1440" w:left="1440" w:header="720" w:footer="720" w:gutter="0"/>
          <w:cols w:space="720"/>
          <w:noEndnote/>
          <w:titlePg/>
          <w:docGrid w:linePitch="326"/>
        </w:sectPr>
      </w:pPr>
    </w:p>
    <w:sdt>
      <w:sdtPr>
        <w:rPr>
          <w:rFonts w:ascii="Times New Roman" w:eastAsia="Times New Roman" w:hAnsi="Times New Roman" w:cs="Times New Roman"/>
          <w:color w:val="auto"/>
          <w:sz w:val="24"/>
          <w:szCs w:val="20"/>
        </w:rPr>
        <w:id w:val="824935826"/>
        <w:docPartObj>
          <w:docPartGallery w:val="Table of Contents"/>
          <w:docPartUnique/>
        </w:docPartObj>
      </w:sdtPr>
      <w:sdtEndPr>
        <w:rPr>
          <w:b/>
          <w:bCs/>
          <w:noProof/>
        </w:rPr>
      </w:sdtEndPr>
      <w:sdtContent>
        <w:p w14:paraId="7174DEE0" w14:textId="3857BA60" w:rsidR="00035A4C" w:rsidRPr="00F77DCA" w:rsidRDefault="00035A4C" w:rsidP="00F77DCA">
          <w:pPr>
            <w:pStyle w:val="TOCHeading"/>
            <w:jc w:val="center"/>
            <w:rPr>
              <w:rFonts w:ascii="Times New Roman" w:hAnsi="Times New Roman" w:cs="Times New Roman"/>
              <w:b/>
              <w:bCs/>
              <w:sz w:val="36"/>
              <w:szCs w:val="36"/>
            </w:rPr>
          </w:pPr>
          <w:r w:rsidRPr="00F77DCA">
            <w:rPr>
              <w:rFonts w:ascii="Times New Roman" w:hAnsi="Times New Roman" w:cs="Times New Roman"/>
              <w:b/>
              <w:bCs/>
              <w:sz w:val="36"/>
              <w:szCs w:val="36"/>
            </w:rPr>
            <w:t>Table of Contents</w:t>
          </w:r>
        </w:p>
        <w:p w14:paraId="50780A95" w14:textId="3346C3BF" w:rsidR="00AA626A" w:rsidRDefault="00035A4C">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35925532" w:history="1">
            <w:r w:rsidR="00AA626A" w:rsidRPr="00FF40E7">
              <w:rPr>
                <w:rStyle w:val="Hyperlink"/>
                <w:noProof/>
              </w:rPr>
              <w:t>Letter of Transmittal</w:t>
            </w:r>
            <w:r w:rsidR="00AA626A">
              <w:rPr>
                <w:noProof/>
                <w:webHidden/>
              </w:rPr>
              <w:tab/>
            </w:r>
            <w:r w:rsidR="00AA626A">
              <w:rPr>
                <w:noProof/>
                <w:webHidden/>
              </w:rPr>
              <w:fldChar w:fldCharType="begin"/>
            </w:r>
            <w:r w:rsidR="00AA626A">
              <w:rPr>
                <w:noProof/>
                <w:webHidden/>
              </w:rPr>
              <w:instrText xml:space="preserve"> PAGEREF _Toc135925532 \h </w:instrText>
            </w:r>
            <w:r w:rsidR="00AA626A">
              <w:rPr>
                <w:noProof/>
                <w:webHidden/>
              </w:rPr>
            </w:r>
            <w:r w:rsidR="00AA626A">
              <w:rPr>
                <w:noProof/>
                <w:webHidden/>
              </w:rPr>
              <w:fldChar w:fldCharType="separate"/>
            </w:r>
            <w:r w:rsidR="00AA626A">
              <w:rPr>
                <w:noProof/>
                <w:webHidden/>
              </w:rPr>
              <w:t>6</w:t>
            </w:r>
            <w:r w:rsidR="00AA626A">
              <w:rPr>
                <w:noProof/>
                <w:webHidden/>
              </w:rPr>
              <w:fldChar w:fldCharType="end"/>
            </w:r>
          </w:hyperlink>
        </w:p>
        <w:p w14:paraId="283AC57B" w14:textId="529A2123" w:rsidR="00AA626A" w:rsidRDefault="000E5019">
          <w:pPr>
            <w:pStyle w:val="TOC1"/>
            <w:rPr>
              <w:rFonts w:asciiTheme="minorHAnsi" w:eastAsiaTheme="minorEastAsia" w:hAnsiTheme="minorHAnsi" w:cstheme="minorBidi"/>
              <w:b w:val="0"/>
              <w:noProof/>
              <w:sz w:val="22"/>
              <w:szCs w:val="22"/>
            </w:rPr>
          </w:pPr>
          <w:hyperlink w:anchor="_Toc135925533" w:history="1">
            <w:r w:rsidR="00AA626A" w:rsidRPr="00FF40E7">
              <w:rPr>
                <w:rStyle w:val="Hyperlink"/>
                <w:noProof/>
                <w:lang w:val="en-CA" w:eastAsia="en-CA"/>
              </w:rPr>
              <w:t>Section I – Summary Evaluation—Text</w:t>
            </w:r>
            <w:r w:rsidR="00AA626A">
              <w:rPr>
                <w:noProof/>
                <w:webHidden/>
              </w:rPr>
              <w:tab/>
            </w:r>
            <w:r w:rsidR="00AA626A">
              <w:rPr>
                <w:noProof/>
                <w:webHidden/>
              </w:rPr>
              <w:fldChar w:fldCharType="begin"/>
            </w:r>
            <w:r w:rsidR="00AA626A">
              <w:rPr>
                <w:noProof/>
                <w:webHidden/>
              </w:rPr>
              <w:instrText xml:space="preserve"> PAGEREF _Toc135925533 \h </w:instrText>
            </w:r>
            <w:r w:rsidR="00AA626A">
              <w:rPr>
                <w:noProof/>
                <w:webHidden/>
              </w:rPr>
            </w:r>
            <w:r w:rsidR="00AA626A">
              <w:rPr>
                <w:noProof/>
                <w:webHidden/>
              </w:rPr>
              <w:fldChar w:fldCharType="separate"/>
            </w:r>
            <w:r w:rsidR="00AA626A">
              <w:rPr>
                <w:noProof/>
                <w:webHidden/>
              </w:rPr>
              <w:t>7</w:t>
            </w:r>
            <w:r w:rsidR="00AA626A">
              <w:rPr>
                <w:noProof/>
                <w:webHidden/>
              </w:rPr>
              <w:fldChar w:fldCharType="end"/>
            </w:r>
          </w:hyperlink>
        </w:p>
        <w:p w14:paraId="71B6C0DE" w14:textId="6E4D6223" w:rsidR="00AA626A" w:rsidRDefault="000E5019">
          <w:pPr>
            <w:pStyle w:val="TOC1"/>
            <w:rPr>
              <w:rFonts w:asciiTheme="minorHAnsi" w:eastAsiaTheme="minorEastAsia" w:hAnsiTheme="minorHAnsi" w:cstheme="minorBidi"/>
              <w:b w:val="0"/>
              <w:noProof/>
              <w:sz w:val="22"/>
              <w:szCs w:val="22"/>
            </w:rPr>
          </w:pPr>
          <w:hyperlink w:anchor="_Toc135925534" w:history="1">
            <w:r w:rsidR="00AA626A" w:rsidRPr="00FF40E7">
              <w:rPr>
                <w:rStyle w:val="Hyperlink"/>
                <w:noProof/>
                <w:lang w:val="en-CA" w:eastAsia="en-CA"/>
              </w:rPr>
              <w:t>1.</w:t>
            </w:r>
            <w:r w:rsidR="00AA626A">
              <w:rPr>
                <w:rFonts w:asciiTheme="minorHAnsi" w:eastAsiaTheme="minorEastAsia" w:hAnsiTheme="minorHAnsi" w:cstheme="minorBidi"/>
                <w:b w:val="0"/>
                <w:noProof/>
                <w:sz w:val="22"/>
                <w:szCs w:val="22"/>
              </w:rPr>
              <w:tab/>
            </w:r>
            <w:r w:rsidR="00AA626A" w:rsidRPr="00FF40E7">
              <w:rPr>
                <w:rStyle w:val="Hyperlink"/>
                <w:noProof/>
                <w:lang w:val="en-CA" w:eastAsia="en-CA"/>
              </w:rPr>
              <w:t>Background</w:t>
            </w:r>
            <w:r w:rsidR="00AA626A">
              <w:rPr>
                <w:noProof/>
                <w:webHidden/>
              </w:rPr>
              <w:tab/>
            </w:r>
            <w:r w:rsidR="00AA626A">
              <w:rPr>
                <w:noProof/>
                <w:webHidden/>
              </w:rPr>
              <w:fldChar w:fldCharType="begin"/>
            </w:r>
            <w:r w:rsidR="00AA626A">
              <w:rPr>
                <w:noProof/>
                <w:webHidden/>
              </w:rPr>
              <w:instrText xml:space="preserve"> PAGEREF _Toc135925534 \h </w:instrText>
            </w:r>
            <w:r w:rsidR="00AA626A">
              <w:rPr>
                <w:noProof/>
                <w:webHidden/>
              </w:rPr>
            </w:r>
            <w:r w:rsidR="00AA626A">
              <w:rPr>
                <w:noProof/>
                <w:webHidden/>
              </w:rPr>
              <w:fldChar w:fldCharType="separate"/>
            </w:r>
            <w:r w:rsidR="00AA626A">
              <w:rPr>
                <w:noProof/>
                <w:webHidden/>
              </w:rPr>
              <w:t>7</w:t>
            </w:r>
            <w:r w:rsidR="00AA626A">
              <w:rPr>
                <w:noProof/>
                <w:webHidden/>
              </w:rPr>
              <w:fldChar w:fldCharType="end"/>
            </w:r>
          </w:hyperlink>
        </w:p>
        <w:p w14:paraId="0B1205E7" w14:textId="238E4BDC" w:rsidR="00AA626A" w:rsidRDefault="000E5019">
          <w:pPr>
            <w:pStyle w:val="TOC1"/>
            <w:rPr>
              <w:rFonts w:asciiTheme="minorHAnsi" w:eastAsiaTheme="minorEastAsia" w:hAnsiTheme="minorHAnsi" w:cstheme="minorBidi"/>
              <w:b w:val="0"/>
              <w:noProof/>
              <w:sz w:val="22"/>
              <w:szCs w:val="22"/>
            </w:rPr>
          </w:pPr>
          <w:hyperlink w:anchor="_Toc135925535" w:history="1">
            <w:r w:rsidR="00AA626A" w:rsidRPr="00FF40E7">
              <w:rPr>
                <w:rStyle w:val="Hyperlink"/>
                <w:noProof/>
                <w:lang w:val="en-CA" w:eastAsia="en-CA"/>
              </w:rPr>
              <w:t>2.</w:t>
            </w:r>
            <w:r w:rsidR="00AA626A">
              <w:rPr>
                <w:rFonts w:asciiTheme="minorHAnsi" w:eastAsiaTheme="minorEastAsia" w:hAnsiTheme="minorHAnsi" w:cstheme="minorBidi"/>
                <w:b w:val="0"/>
                <w:noProof/>
                <w:sz w:val="22"/>
                <w:szCs w:val="22"/>
              </w:rPr>
              <w:tab/>
            </w:r>
            <w:r w:rsidR="00AA626A" w:rsidRPr="00FF40E7">
              <w:rPr>
                <w:rStyle w:val="Hyperlink"/>
                <w:noProof/>
                <w:lang w:val="en-CA" w:eastAsia="en-CA"/>
              </w:rPr>
              <w:t>The Selection Process</w:t>
            </w:r>
            <w:r w:rsidR="00AA626A">
              <w:rPr>
                <w:noProof/>
                <w:webHidden/>
              </w:rPr>
              <w:tab/>
            </w:r>
            <w:r w:rsidR="00AA626A">
              <w:rPr>
                <w:noProof/>
                <w:webHidden/>
              </w:rPr>
              <w:fldChar w:fldCharType="begin"/>
            </w:r>
            <w:r w:rsidR="00AA626A">
              <w:rPr>
                <w:noProof/>
                <w:webHidden/>
              </w:rPr>
              <w:instrText xml:space="preserve"> PAGEREF _Toc135925535 \h </w:instrText>
            </w:r>
            <w:r w:rsidR="00AA626A">
              <w:rPr>
                <w:noProof/>
                <w:webHidden/>
              </w:rPr>
            </w:r>
            <w:r w:rsidR="00AA626A">
              <w:rPr>
                <w:noProof/>
                <w:webHidden/>
              </w:rPr>
              <w:fldChar w:fldCharType="separate"/>
            </w:r>
            <w:r w:rsidR="00AA626A">
              <w:rPr>
                <w:noProof/>
                <w:webHidden/>
              </w:rPr>
              <w:t>7</w:t>
            </w:r>
            <w:r w:rsidR="00AA626A">
              <w:rPr>
                <w:noProof/>
                <w:webHidden/>
              </w:rPr>
              <w:fldChar w:fldCharType="end"/>
            </w:r>
          </w:hyperlink>
        </w:p>
        <w:p w14:paraId="4D792F22" w14:textId="0F9E9A6A" w:rsidR="00AA626A" w:rsidRDefault="000E5019">
          <w:pPr>
            <w:pStyle w:val="TOC1"/>
            <w:rPr>
              <w:rFonts w:asciiTheme="minorHAnsi" w:eastAsiaTheme="minorEastAsia" w:hAnsiTheme="minorHAnsi" w:cstheme="minorBidi"/>
              <w:b w:val="0"/>
              <w:noProof/>
              <w:sz w:val="22"/>
              <w:szCs w:val="22"/>
            </w:rPr>
          </w:pPr>
          <w:hyperlink w:anchor="_Toc135925536" w:history="1">
            <w:r w:rsidR="00AA626A" w:rsidRPr="00FF40E7">
              <w:rPr>
                <w:rStyle w:val="Hyperlink"/>
                <w:noProof/>
                <w:lang w:val="en-CA" w:eastAsia="en-CA"/>
              </w:rPr>
              <w:t>3.</w:t>
            </w:r>
            <w:r w:rsidR="00AA626A">
              <w:rPr>
                <w:rFonts w:asciiTheme="minorHAnsi" w:eastAsiaTheme="minorEastAsia" w:hAnsiTheme="minorHAnsi" w:cstheme="minorBidi"/>
                <w:b w:val="0"/>
                <w:noProof/>
                <w:sz w:val="22"/>
                <w:szCs w:val="22"/>
              </w:rPr>
              <w:tab/>
            </w:r>
            <w:r w:rsidR="00AA626A" w:rsidRPr="00FF40E7">
              <w:rPr>
                <w:rStyle w:val="Hyperlink"/>
                <w:noProof/>
                <w:lang w:val="en-CA" w:eastAsia="en-CA"/>
              </w:rPr>
              <w:t>Evaluation</w:t>
            </w:r>
            <w:r w:rsidR="00AA626A">
              <w:rPr>
                <w:noProof/>
                <w:webHidden/>
              </w:rPr>
              <w:tab/>
            </w:r>
            <w:r w:rsidR="00AA626A">
              <w:rPr>
                <w:noProof/>
                <w:webHidden/>
              </w:rPr>
              <w:fldChar w:fldCharType="begin"/>
            </w:r>
            <w:r w:rsidR="00AA626A">
              <w:rPr>
                <w:noProof/>
                <w:webHidden/>
              </w:rPr>
              <w:instrText xml:space="preserve"> PAGEREF _Toc135925536 \h </w:instrText>
            </w:r>
            <w:r w:rsidR="00AA626A">
              <w:rPr>
                <w:noProof/>
                <w:webHidden/>
              </w:rPr>
            </w:r>
            <w:r w:rsidR="00AA626A">
              <w:rPr>
                <w:noProof/>
                <w:webHidden/>
              </w:rPr>
              <w:fldChar w:fldCharType="separate"/>
            </w:r>
            <w:r w:rsidR="00AA626A">
              <w:rPr>
                <w:noProof/>
                <w:webHidden/>
              </w:rPr>
              <w:t>7</w:t>
            </w:r>
            <w:r w:rsidR="00AA626A">
              <w:rPr>
                <w:noProof/>
                <w:webHidden/>
              </w:rPr>
              <w:fldChar w:fldCharType="end"/>
            </w:r>
          </w:hyperlink>
        </w:p>
        <w:p w14:paraId="3D11F861" w14:textId="60E673DE" w:rsidR="00AA626A" w:rsidRDefault="000E5019">
          <w:pPr>
            <w:pStyle w:val="TOC1"/>
            <w:rPr>
              <w:rFonts w:asciiTheme="minorHAnsi" w:eastAsiaTheme="minorEastAsia" w:hAnsiTheme="minorHAnsi" w:cstheme="minorBidi"/>
              <w:b w:val="0"/>
              <w:noProof/>
              <w:sz w:val="22"/>
              <w:szCs w:val="22"/>
            </w:rPr>
          </w:pPr>
          <w:hyperlink w:anchor="_Toc135925537" w:history="1">
            <w:r w:rsidR="00AA626A" w:rsidRPr="00FF40E7">
              <w:rPr>
                <w:rStyle w:val="Hyperlink"/>
                <w:noProof/>
                <w:lang w:val="en-CA" w:eastAsia="en-CA"/>
              </w:rPr>
              <w:t>4.</w:t>
            </w:r>
            <w:r w:rsidR="00AA626A">
              <w:rPr>
                <w:rFonts w:asciiTheme="minorHAnsi" w:eastAsiaTheme="minorEastAsia" w:hAnsiTheme="minorHAnsi" w:cstheme="minorBidi"/>
                <w:b w:val="0"/>
                <w:noProof/>
                <w:sz w:val="22"/>
                <w:szCs w:val="22"/>
              </w:rPr>
              <w:tab/>
            </w:r>
            <w:r w:rsidR="00AA626A" w:rsidRPr="00FF40E7">
              <w:rPr>
                <w:rStyle w:val="Hyperlink"/>
                <w:noProof/>
                <w:lang w:val="en-CA" w:eastAsia="en-CA"/>
              </w:rPr>
              <w:t>Contract Award</w:t>
            </w:r>
            <w:r w:rsidR="00AA626A">
              <w:rPr>
                <w:noProof/>
                <w:webHidden/>
              </w:rPr>
              <w:tab/>
            </w:r>
            <w:r w:rsidR="00AA626A">
              <w:rPr>
                <w:noProof/>
                <w:webHidden/>
              </w:rPr>
              <w:fldChar w:fldCharType="begin"/>
            </w:r>
            <w:r w:rsidR="00AA626A">
              <w:rPr>
                <w:noProof/>
                <w:webHidden/>
              </w:rPr>
              <w:instrText xml:space="preserve"> PAGEREF _Toc135925537 \h </w:instrText>
            </w:r>
            <w:r w:rsidR="00AA626A">
              <w:rPr>
                <w:noProof/>
                <w:webHidden/>
              </w:rPr>
            </w:r>
            <w:r w:rsidR="00AA626A">
              <w:rPr>
                <w:noProof/>
                <w:webHidden/>
              </w:rPr>
              <w:fldChar w:fldCharType="separate"/>
            </w:r>
            <w:r w:rsidR="00AA626A">
              <w:rPr>
                <w:noProof/>
                <w:webHidden/>
              </w:rPr>
              <w:t>7</w:t>
            </w:r>
            <w:r w:rsidR="00AA626A">
              <w:rPr>
                <w:noProof/>
                <w:webHidden/>
              </w:rPr>
              <w:fldChar w:fldCharType="end"/>
            </w:r>
          </w:hyperlink>
        </w:p>
        <w:p w14:paraId="75727096" w14:textId="4012BA78" w:rsidR="00AA626A" w:rsidRDefault="000E5019">
          <w:pPr>
            <w:pStyle w:val="TOC1"/>
            <w:rPr>
              <w:rFonts w:asciiTheme="minorHAnsi" w:eastAsiaTheme="minorEastAsia" w:hAnsiTheme="minorHAnsi" w:cstheme="minorBidi"/>
              <w:b w:val="0"/>
              <w:noProof/>
              <w:sz w:val="22"/>
              <w:szCs w:val="22"/>
            </w:rPr>
          </w:pPr>
          <w:hyperlink w:anchor="_Toc135925538" w:history="1">
            <w:r w:rsidR="00AA626A" w:rsidRPr="00FF40E7">
              <w:rPr>
                <w:rStyle w:val="Hyperlink"/>
                <w:noProof/>
                <w:lang w:val="en-CA" w:eastAsia="en-CA"/>
              </w:rPr>
              <w:t>Table 1: Identification</w:t>
            </w:r>
            <w:r w:rsidR="00AA626A">
              <w:rPr>
                <w:noProof/>
                <w:webHidden/>
              </w:rPr>
              <w:tab/>
            </w:r>
            <w:r w:rsidR="00AA626A">
              <w:rPr>
                <w:noProof/>
                <w:webHidden/>
              </w:rPr>
              <w:fldChar w:fldCharType="begin"/>
            </w:r>
            <w:r w:rsidR="00AA626A">
              <w:rPr>
                <w:noProof/>
                <w:webHidden/>
              </w:rPr>
              <w:instrText xml:space="preserve"> PAGEREF _Toc135925538 \h </w:instrText>
            </w:r>
            <w:r w:rsidR="00AA626A">
              <w:rPr>
                <w:noProof/>
                <w:webHidden/>
              </w:rPr>
            </w:r>
            <w:r w:rsidR="00AA626A">
              <w:rPr>
                <w:noProof/>
                <w:webHidden/>
              </w:rPr>
              <w:fldChar w:fldCharType="separate"/>
            </w:r>
            <w:r w:rsidR="00AA626A">
              <w:rPr>
                <w:noProof/>
                <w:webHidden/>
              </w:rPr>
              <w:t>8</w:t>
            </w:r>
            <w:r w:rsidR="00AA626A">
              <w:rPr>
                <w:noProof/>
                <w:webHidden/>
              </w:rPr>
              <w:fldChar w:fldCharType="end"/>
            </w:r>
          </w:hyperlink>
        </w:p>
        <w:p w14:paraId="4256120B" w14:textId="2C93CC2A" w:rsidR="00AA626A" w:rsidRDefault="000E5019">
          <w:pPr>
            <w:pStyle w:val="TOC1"/>
            <w:rPr>
              <w:rFonts w:asciiTheme="minorHAnsi" w:eastAsiaTheme="minorEastAsia" w:hAnsiTheme="minorHAnsi" w:cstheme="minorBidi"/>
              <w:b w:val="0"/>
              <w:noProof/>
              <w:sz w:val="22"/>
              <w:szCs w:val="22"/>
            </w:rPr>
          </w:pPr>
          <w:hyperlink w:anchor="_Toc135925539" w:history="1">
            <w:r w:rsidR="00AA626A" w:rsidRPr="00FF40E7">
              <w:rPr>
                <w:rStyle w:val="Hyperlink"/>
                <w:noProof/>
                <w:lang w:val="en-CA" w:eastAsia="en-CA"/>
              </w:rPr>
              <w:t>Table</w:t>
            </w:r>
            <w:r w:rsidR="00AA626A" w:rsidRPr="00FF40E7">
              <w:rPr>
                <w:rStyle w:val="Hyperlink"/>
                <w:noProof/>
                <w:spacing w:val="-1"/>
                <w:lang w:val="en-CA" w:eastAsia="en-CA"/>
              </w:rPr>
              <w:t xml:space="preserve"> 2</w:t>
            </w:r>
            <w:r w:rsidR="00AA626A" w:rsidRPr="00FF40E7">
              <w:rPr>
                <w:rStyle w:val="Hyperlink"/>
                <w:noProof/>
                <w:lang w:val="en-CA" w:eastAsia="en-CA"/>
              </w:rPr>
              <w:t>:</w:t>
            </w:r>
            <w:r w:rsidR="00AA626A" w:rsidRPr="00FF40E7">
              <w:rPr>
                <w:rStyle w:val="Hyperlink"/>
                <w:noProof/>
                <w:spacing w:val="1"/>
                <w:lang w:val="en-CA" w:eastAsia="en-CA"/>
              </w:rPr>
              <w:t xml:space="preserve"> </w:t>
            </w:r>
            <w:r w:rsidR="00AA626A" w:rsidRPr="00FF40E7">
              <w:rPr>
                <w:rStyle w:val="Hyperlink"/>
                <w:noProof/>
                <w:lang w:val="en-CA" w:eastAsia="en-CA"/>
              </w:rPr>
              <w:t>Bidding</w:t>
            </w:r>
            <w:r w:rsidR="00AA626A" w:rsidRPr="00FF40E7">
              <w:rPr>
                <w:rStyle w:val="Hyperlink"/>
                <w:noProof/>
                <w:spacing w:val="-1"/>
                <w:lang w:val="en-CA" w:eastAsia="en-CA"/>
              </w:rPr>
              <w:t xml:space="preserve"> </w:t>
            </w:r>
            <w:r w:rsidR="00AA626A" w:rsidRPr="00FF40E7">
              <w:rPr>
                <w:rStyle w:val="Hyperlink"/>
                <w:noProof/>
                <w:lang w:val="en-CA" w:eastAsia="en-CA"/>
              </w:rPr>
              <w:t>Process</w:t>
            </w:r>
            <w:r w:rsidR="00AA626A">
              <w:rPr>
                <w:noProof/>
                <w:webHidden/>
              </w:rPr>
              <w:tab/>
            </w:r>
            <w:r w:rsidR="00AA626A">
              <w:rPr>
                <w:noProof/>
                <w:webHidden/>
              </w:rPr>
              <w:fldChar w:fldCharType="begin"/>
            </w:r>
            <w:r w:rsidR="00AA626A">
              <w:rPr>
                <w:noProof/>
                <w:webHidden/>
              </w:rPr>
              <w:instrText xml:space="preserve"> PAGEREF _Toc135925539 \h </w:instrText>
            </w:r>
            <w:r w:rsidR="00AA626A">
              <w:rPr>
                <w:noProof/>
                <w:webHidden/>
              </w:rPr>
            </w:r>
            <w:r w:rsidR="00AA626A">
              <w:rPr>
                <w:noProof/>
                <w:webHidden/>
              </w:rPr>
              <w:fldChar w:fldCharType="separate"/>
            </w:r>
            <w:r w:rsidR="00AA626A">
              <w:rPr>
                <w:noProof/>
                <w:webHidden/>
              </w:rPr>
              <w:t>9</w:t>
            </w:r>
            <w:r w:rsidR="00AA626A">
              <w:rPr>
                <w:noProof/>
                <w:webHidden/>
              </w:rPr>
              <w:fldChar w:fldCharType="end"/>
            </w:r>
          </w:hyperlink>
        </w:p>
        <w:p w14:paraId="7AFF0B08" w14:textId="71410BEE" w:rsidR="00AA626A" w:rsidRDefault="000E5019">
          <w:pPr>
            <w:pStyle w:val="TOC1"/>
            <w:rPr>
              <w:rFonts w:asciiTheme="minorHAnsi" w:eastAsiaTheme="minorEastAsia" w:hAnsiTheme="minorHAnsi" w:cstheme="minorBidi"/>
              <w:b w:val="0"/>
              <w:noProof/>
              <w:sz w:val="22"/>
              <w:szCs w:val="22"/>
            </w:rPr>
          </w:pPr>
          <w:hyperlink w:anchor="_Toc135925540" w:history="1">
            <w:r w:rsidR="00AA626A" w:rsidRPr="00FF40E7">
              <w:rPr>
                <w:rStyle w:val="Hyperlink"/>
                <w:noProof/>
                <w:lang w:val="en-CA" w:eastAsia="en-CA"/>
              </w:rPr>
              <w:t>Table</w:t>
            </w:r>
            <w:r w:rsidR="00AA626A" w:rsidRPr="00FF40E7">
              <w:rPr>
                <w:rStyle w:val="Hyperlink"/>
                <w:noProof/>
                <w:spacing w:val="-1"/>
                <w:lang w:val="en-CA" w:eastAsia="en-CA"/>
              </w:rPr>
              <w:t xml:space="preserve"> 3</w:t>
            </w:r>
            <w:r w:rsidR="00AA626A" w:rsidRPr="00FF40E7">
              <w:rPr>
                <w:rStyle w:val="Hyperlink"/>
                <w:noProof/>
                <w:lang w:val="en-CA" w:eastAsia="en-CA"/>
              </w:rPr>
              <w:t>:</w:t>
            </w:r>
            <w:r w:rsidR="00AA626A" w:rsidRPr="00FF40E7">
              <w:rPr>
                <w:rStyle w:val="Hyperlink"/>
                <w:noProof/>
                <w:spacing w:val="1"/>
                <w:lang w:val="en-CA" w:eastAsia="en-CA"/>
              </w:rPr>
              <w:t xml:space="preserve"> </w:t>
            </w:r>
            <w:r w:rsidR="00AA626A" w:rsidRPr="00FF40E7">
              <w:rPr>
                <w:rStyle w:val="Hyperlink"/>
                <w:noProof/>
                <w:lang w:val="en-CA" w:eastAsia="en-CA"/>
              </w:rPr>
              <w:t>Bid</w:t>
            </w:r>
            <w:r w:rsidR="00AA626A" w:rsidRPr="00FF40E7">
              <w:rPr>
                <w:rStyle w:val="Hyperlink"/>
                <w:noProof/>
                <w:spacing w:val="1"/>
                <w:lang w:val="en-CA" w:eastAsia="en-CA"/>
              </w:rPr>
              <w:t xml:space="preserve"> </w:t>
            </w:r>
            <w:r w:rsidR="00AA626A" w:rsidRPr="00FF40E7">
              <w:rPr>
                <w:rStyle w:val="Hyperlink"/>
                <w:noProof/>
                <w:lang w:val="en-CA" w:eastAsia="en-CA"/>
              </w:rPr>
              <w:t>Submission</w:t>
            </w:r>
            <w:r w:rsidR="00AA626A" w:rsidRPr="00FF40E7">
              <w:rPr>
                <w:rStyle w:val="Hyperlink"/>
                <w:noProof/>
                <w:spacing w:val="-1"/>
                <w:lang w:val="en-CA" w:eastAsia="en-CA"/>
              </w:rPr>
              <w:t xml:space="preserve"> </w:t>
            </w:r>
            <w:r w:rsidR="00AA626A" w:rsidRPr="00FF40E7">
              <w:rPr>
                <w:rStyle w:val="Hyperlink"/>
                <w:noProof/>
                <w:lang w:val="en-CA" w:eastAsia="en-CA"/>
              </w:rPr>
              <w:t>and</w:t>
            </w:r>
            <w:r w:rsidR="00AA626A" w:rsidRPr="00FF40E7">
              <w:rPr>
                <w:rStyle w:val="Hyperlink"/>
                <w:noProof/>
                <w:spacing w:val="1"/>
                <w:lang w:val="en-CA" w:eastAsia="en-CA"/>
              </w:rPr>
              <w:t xml:space="preserve"> </w:t>
            </w:r>
            <w:r w:rsidR="00AA626A" w:rsidRPr="00FF40E7">
              <w:rPr>
                <w:rStyle w:val="Hyperlink"/>
                <w:noProof/>
                <w:lang w:val="en-CA" w:eastAsia="en-CA"/>
              </w:rPr>
              <w:t>Opening</w:t>
            </w:r>
            <w:r w:rsidR="00AA626A">
              <w:rPr>
                <w:noProof/>
                <w:webHidden/>
              </w:rPr>
              <w:tab/>
            </w:r>
            <w:r w:rsidR="00AA626A">
              <w:rPr>
                <w:noProof/>
                <w:webHidden/>
              </w:rPr>
              <w:fldChar w:fldCharType="begin"/>
            </w:r>
            <w:r w:rsidR="00AA626A">
              <w:rPr>
                <w:noProof/>
                <w:webHidden/>
              </w:rPr>
              <w:instrText xml:space="preserve"> PAGEREF _Toc135925540 \h </w:instrText>
            </w:r>
            <w:r w:rsidR="00AA626A">
              <w:rPr>
                <w:noProof/>
                <w:webHidden/>
              </w:rPr>
            </w:r>
            <w:r w:rsidR="00AA626A">
              <w:rPr>
                <w:noProof/>
                <w:webHidden/>
              </w:rPr>
              <w:fldChar w:fldCharType="separate"/>
            </w:r>
            <w:r w:rsidR="00AA626A">
              <w:rPr>
                <w:noProof/>
                <w:webHidden/>
              </w:rPr>
              <w:t>10</w:t>
            </w:r>
            <w:r w:rsidR="00AA626A">
              <w:rPr>
                <w:noProof/>
                <w:webHidden/>
              </w:rPr>
              <w:fldChar w:fldCharType="end"/>
            </w:r>
          </w:hyperlink>
        </w:p>
        <w:p w14:paraId="25572659" w14:textId="0B355B7E" w:rsidR="00AA626A" w:rsidRDefault="000E5019">
          <w:pPr>
            <w:pStyle w:val="TOC1"/>
            <w:rPr>
              <w:rFonts w:asciiTheme="minorHAnsi" w:eastAsiaTheme="minorEastAsia" w:hAnsiTheme="minorHAnsi" w:cstheme="minorBidi"/>
              <w:b w:val="0"/>
              <w:noProof/>
              <w:sz w:val="22"/>
              <w:szCs w:val="22"/>
            </w:rPr>
          </w:pPr>
          <w:hyperlink w:anchor="_Toc135925541" w:history="1">
            <w:r w:rsidR="00AA626A" w:rsidRPr="00FF40E7">
              <w:rPr>
                <w:rStyle w:val="Hyperlink"/>
                <w:noProof/>
                <w:lang w:val="en-CA"/>
              </w:rPr>
              <w:t>Table 4A.  Bid Prices (as Readout) and a Record of the Public Opening of Bids</w:t>
            </w:r>
            <w:r w:rsidR="00AA626A">
              <w:rPr>
                <w:noProof/>
                <w:webHidden/>
              </w:rPr>
              <w:tab/>
            </w:r>
            <w:r w:rsidR="00AA626A">
              <w:rPr>
                <w:noProof/>
                <w:webHidden/>
              </w:rPr>
              <w:fldChar w:fldCharType="begin"/>
            </w:r>
            <w:r w:rsidR="00AA626A">
              <w:rPr>
                <w:noProof/>
                <w:webHidden/>
              </w:rPr>
              <w:instrText xml:space="preserve"> PAGEREF _Toc135925541 \h </w:instrText>
            </w:r>
            <w:r w:rsidR="00AA626A">
              <w:rPr>
                <w:noProof/>
                <w:webHidden/>
              </w:rPr>
            </w:r>
            <w:r w:rsidR="00AA626A">
              <w:rPr>
                <w:noProof/>
                <w:webHidden/>
              </w:rPr>
              <w:fldChar w:fldCharType="separate"/>
            </w:r>
            <w:r w:rsidR="00AA626A">
              <w:rPr>
                <w:noProof/>
                <w:webHidden/>
              </w:rPr>
              <w:t>11</w:t>
            </w:r>
            <w:r w:rsidR="00AA626A">
              <w:rPr>
                <w:noProof/>
                <w:webHidden/>
              </w:rPr>
              <w:fldChar w:fldCharType="end"/>
            </w:r>
          </w:hyperlink>
        </w:p>
        <w:p w14:paraId="1B66E24D" w14:textId="2B3DDCC6" w:rsidR="00AA626A" w:rsidRDefault="000E5019">
          <w:pPr>
            <w:pStyle w:val="TOC1"/>
            <w:rPr>
              <w:rFonts w:asciiTheme="minorHAnsi" w:eastAsiaTheme="minorEastAsia" w:hAnsiTheme="minorHAnsi" w:cstheme="minorBidi"/>
              <w:b w:val="0"/>
              <w:noProof/>
              <w:sz w:val="22"/>
              <w:szCs w:val="22"/>
            </w:rPr>
          </w:pPr>
          <w:hyperlink w:anchor="_Toc135925542" w:history="1">
            <w:r w:rsidR="00AA626A" w:rsidRPr="00FF40E7">
              <w:rPr>
                <w:rStyle w:val="Hyperlink"/>
                <w:bCs/>
                <w:noProof/>
                <w:lang w:val="en-CA" w:eastAsia="en-CA"/>
              </w:rPr>
              <w:t>Table 4B:</w:t>
            </w:r>
            <w:r w:rsidR="00AA626A" w:rsidRPr="00FF40E7">
              <w:rPr>
                <w:rStyle w:val="Hyperlink"/>
                <w:bCs/>
                <w:noProof/>
                <w:spacing w:val="1"/>
                <w:lang w:val="en-CA" w:eastAsia="en-CA"/>
              </w:rPr>
              <w:t xml:space="preserve"> Attendance Sheet for the Public Opening of Bids</w:t>
            </w:r>
            <w:r w:rsidR="00AA626A">
              <w:rPr>
                <w:noProof/>
                <w:webHidden/>
              </w:rPr>
              <w:tab/>
            </w:r>
            <w:r w:rsidR="00AA626A">
              <w:rPr>
                <w:noProof/>
                <w:webHidden/>
              </w:rPr>
              <w:fldChar w:fldCharType="begin"/>
            </w:r>
            <w:r w:rsidR="00AA626A">
              <w:rPr>
                <w:noProof/>
                <w:webHidden/>
              </w:rPr>
              <w:instrText xml:space="preserve"> PAGEREF _Toc135925542 \h </w:instrText>
            </w:r>
            <w:r w:rsidR="00AA626A">
              <w:rPr>
                <w:noProof/>
                <w:webHidden/>
              </w:rPr>
            </w:r>
            <w:r w:rsidR="00AA626A">
              <w:rPr>
                <w:noProof/>
                <w:webHidden/>
              </w:rPr>
              <w:fldChar w:fldCharType="separate"/>
            </w:r>
            <w:r w:rsidR="00AA626A">
              <w:rPr>
                <w:noProof/>
                <w:webHidden/>
              </w:rPr>
              <w:t>12</w:t>
            </w:r>
            <w:r w:rsidR="00AA626A">
              <w:rPr>
                <w:noProof/>
                <w:webHidden/>
              </w:rPr>
              <w:fldChar w:fldCharType="end"/>
            </w:r>
          </w:hyperlink>
        </w:p>
        <w:p w14:paraId="55045FC4" w14:textId="16C244DB" w:rsidR="00AA626A" w:rsidRDefault="000E5019">
          <w:pPr>
            <w:pStyle w:val="TOC1"/>
            <w:rPr>
              <w:rFonts w:asciiTheme="minorHAnsi" w:eastAsiaTheme="minorEastAsia" w:hAnsiTheme="minorHAnsi" w:cstheme="minorBidi"/>
              <w:b w:val="0"/>
              <w:noProof/>
              <w:sz w:val="22"/>
              <w:szCs w:val="22"/>
            </w:rPr>
          </w:pPr>
          <w:hyperlink w:anchor="_Toc135925543" w:history="1">
            <w:r w:rsidR="00AA626A" w:rsidRPr="00FF40E7">
              <w:rPr>
                <w:rStyle w:val="Hyperlink"/>
                <w:noProof/>
                <w:lang w:val="en-CA"/>
              </w:rPr>
              <w:t>Table 5.  Preliminary Examination</w:t>
            </w:r>
            <w:r w:rsidR="00AA626A">
              <w:rPr>
                <w:noProof/>
                <w:webHidden/>
              </w:rPr>
              <w:tab/>
            </w:r>
            <w:r w:rsidR="00AA626A">
              <w:rPr>
                <w:noProof/>
                <w:webHidden/>
              </w:rPr>
              <w:fldChar w:fldCharType="begin"/>
            </w:r>
            <w:r w:rsidR="00AA626A">
              <w:rPr>
                <w:noProof/>
                <w:webHidden/>
              </w:rPr>
              <w:instrText xml:space="preserve"> PAGEREF _Toc135925543 \h </w:instrText>
            </w:r>
            <w:r w:rsidR="00AA626A">
              <w:rPr>
                <w:noProof/>
                <w:webHidden/>
              </w:rPr>
            </w:r>
            <w:r w:rsidR="00AA626A">
              <w:rPr>
                <w:noProof/>
                <w:webHidden/>
              </w:rPr>
              <w:fldChar w:fldCharType="separate"/>
            </w:r>
            <w:r w:rsidR="00AA626A">
              <w:rPr>
                <w:noProof/>
                <w:webHidden/>
              </w:rPr>
              <w:t>13</w:t>
            </w:r>
            <w:r w:rsidR="00AA626A">
              <w:rPr>
                <w:noProof/>
                <w:webHidden/>
              </w:rPr>
              <w:fldChar w:fldCharType="end"/>
            </w:r>
          </w:hyperlink>
        </w:p>
        <w:p w14:paraId="23DABA19" w14:textId="419DA4E8" w:rsidR="00AA626A" w:rsidRDefault="000E5019">
          <w:pPr>
            <w:pStyle w:val="TOC1"/>
            <w:rPr>
              <w:rFonts w:asciiTheme="minorHAnsi" w:eastAsiaTheme="minorEastAsia" w:hAnsiTheme="minorHAnsi" w:cstheme="minorBidi"/>
              <w:b w:val="0"/>
              <w:noProof/>
              <w:sz w:val="22"/>
              <w:szCs w:val="22"/>
            </w:rPr>
          </w:pPr>
          <w:hyperlink w:anchor="_Toc135925544" w:history="1">
            <w:r w:rsidR="00AA626A" w:rsidRPr="00FF40E7">
              <w:rPr>
                <w:rStyle w:val="Hyperlink"/>
                <w:noProof/>
                <w:lang w:val="en-CA"/>
              </w:rPr>
              <w:t>Table 6.  Corrections and Unconditional Discounts</w:t>
            </w:r>
            <w:r w:rsidR="00AA626A">
              <w:rPr>
                <w:noProof/>
                <w:webHidden/>
              </w:rPr>
              <w:tab/>
            </w:r>
            <w:r w:rsidR="00AA626A">
              <w:rPr>
                <w:noProof/>
                <w:webHidden/>
              </w:rPr>
              <w:fldChar w:fldCharType="begin"/>
            </w:r>
            <w:r w:rsidR="00AA626A">
              <w:rPr>
                <w:noProof/>
                <w:webHidden/>
              </w:rPr>
              <w:instrText xml:space="preserve"> PAGEREF _Toc135925544 \h </w:instrText>
            </w:r>
            <w:r w:rsidR="00AA626A">
              <w:rPr>
                <w:noProof/>
                <w:webHidden/>
              </w:rPr>
            </w:r>
            <w:r w:rsidR="00AA626A">
              <w:rPr>
                <w:noProof/>
                <w:webHidden/>
              </w:rPr>
              <w:fldChar w:fldCharType="separate"/>
            </w:r>
            <w:r w:rsidR="00AA626A">
              <w:rPr>
                <w:noProof/>
                <w:webHidden/>
              </w:rPr>
              <w:t>14</w:t>
            </w:r>
            <w:r w:rsidR="00AA626A">
              <w:rPr>
                <w:noProof/>
                <w:webHidden/>
              </w:rPr>
              <w:fldChar w:fldCharType="end"/>
            </w:r>
          </w:hyperlink>
        </w:p>
        <w:p w14:paraId="19220708" w14:textId="0424ABF1" w:rsidR="00AA626A" w:rsidRDefault="000E5019">
          <w:pPr>
            <w:pStyle w:val="TOC1"/>
            <w:rPr>
              <w:rFonts w:asciiTheme="minorHAnsi" w:eastAsiaTheme="minorEastAsia" w:hAnsiTheme="minorHAnsi" w:cstheme="minorBidi"/>
              <w:b w:val="0"/>
              <w:noProof/>
              <w:sz w:val="22"/>
              <w:szCs w:val="22"/>
            </w:rPr>
          </w:pPr>
          <w:hyperlink w:anchor="_Toc135925545" w:history="1">
            <w:r w:rsidR="00AA626A" w:rsidRPr="00FF40E7">
              <w:rPr>
                <w:rStyle w:val="Hyperlink"/>
                <w:noProof/>
              </w:rPr>
              <w:t>Table 7.  Exchange Rates</w:t>
            </w:r>
            <w:r w:rsidR="00AA626A">
              <w:rPr>
                <w:noProof/>
                <w:webHidden/>
              </w:rPr>
              <w:tab/>
            </w:r>
            <w:r w:rsidR="00AA626A">
              <w:rPr>
                <w:noProof/>
                <w:webHidden/>
              </w:rPr>
              <w:fldChar w:fldCharType="begin"/>
            </w:r>
            <w:r w:rsidR="00AA626A">
              <w:rPr>
                <w:noProof/>
                <w:webHidden/>
              </w:rPr>
              <w:instrText xml:space="preserve"> PAGEREF _Toc135925545 \h </w:instrText>
            </w:r>
            <w:r w:rsidR="00AA626A">
              <w:rPr>
                <w:noProof/>
                <w:webHidden/>
              </w:rPr>
            </w:r>
            <w:r w:rsidR="00AA626A">
              <w:rPr>
                <w:noProof/>
                <w:webHidden/>
              </w:rPr>
              <w:fldChar w:fldCharType="separate"/>
            </w:r>
            <w:r w:rsidR="00AA626A">
              <w:rPr>
                <w:noProof/>
                <w:webHidden/>
              </w:rPr>
              <w:t>15</w:t>
            </w:r>
            <w:r w:rsidR="00AA626A">
              <w:rPr>
                <w:noProof/>
                <w:webHidden/>
              </w:rPr>
              <w:fldChar w:fldCharType="end"/>
            </w:r>
          </w:hyperlink>
        </w:p>
        <w:p w14:paraId="49748F5A" w14:textId="1FD3B0E9" w:rsidR="00AA626A" w:rsidRDefault="000E5019">
          <w:pPr>
            <w:pStyle w:val="TOC1"/>
            <w:rPr>
              <w:rFonts w:asciiTheme="minorHAnsi" w:eastAsiaTheme="minorEastAsia" w:hAnsiTheme="minorHAnsi" w:cstheme="minorBidi"/>
              <w:b w:val="0"/>
              <w:noProof/>
              <w:sz w:val="22"/>
              <w:szCs w:val="22"/>
            </w:rPr>
          </w:pPr>
          <w:hyperlink w:anchor="_Toc135925546" w:history="1">
            <w:r w:rsidR="00AA626A" w:rsidRPr="00FF40E7">
              <w:rPr>
                <w:rStyle w:val="Hyperlink"/>
                <w:noProof/>
              </w:rPr>
              <w:t>Table 8.  Currency Conversion (Single or Multiple Currencies)</w:t>
            </w:r>
            <w:r w:rsidR="00AA626A">
              <w:rPr>
                <w:noProof/>
                <w:webHidden/>
              </w:rPr>
              <w:tab/>
            </w:r>
            <w:r w:rsidR="00AA626A">
              <w:rPr>
                <w:noProof/>
                <w:webHidden/>
              </w:rPr>
              <w:fldChar w:fldCharType="begin"/>
            </w:r>
            <w:r w:rsidR="00AA626A">
              <w:rPr>
                <w:noProof/>
                <w:webHidden/>
              </w:rPr>
              <w:instrText xml:space="preserve"> PAGEREF _Toc135925546 \h </w:instrText>
            </w:r>
            <w:r w:rsidR="00AA626A">
              <w:rPr>
                <w:noProof/>
                <w:webHidden/>
              </w:rPr>
            </w:r>
            <w:r w:rsidR="00AA626A">
              <w:rPr>
                <w:noProof/>
                <w:webHidden/>
              </w:rPr>
              <w:fldChar w:fldCharType="separate"/>
            </w:r>
            <w:r w:rsidR="00AA626A">
              <w:rPr>
                <w:noProof/>
                <w:webHidden/>
              </w:rPr>
              <w:t>16</w:t>
            </w:r>
            <w:r w:rsidR="00AA626A">
              <w:rPr>
                <w:noProof/>
                <w:webHidden/>
              </w:rPr>
              <w:fldChar w:fldCharType="end"/>
            </w:r>
          </w:hyperlink>
        </w:p>
        <w:p w14:paraId="17AC5A8C" w14:textId="0FA3D2EB" w:rsidR="00AA626A" w:rsidRDefault="000E5019">
          <w:pPr>
            <w:pStyle w:val="TOC1"/>
            <w:rPr>
              <w:rFonts w:asciiTheme="minorHAnsi" w:eastAsiaTheme="minorEastAsia" w:hAnsiTheme="minorHAnsi" w:cstheme="minorBidi"/>
              <w:b w:val="0"/>
              <w:noProof/>
              <w:sz w:val="22"/>
              <w:szCs w:val="22"/>
            </w:rPr>
          </w:pPr>
          <w:hyperlink w:anchor="_Toc135925547" w:history="1">
            <w:r w:rsidR="00AA626A" w:rsidRPr="00FF40E7">
              <w:rPr>
                <w:rStyle w:val="Hyperlink"/>
                <w:noProof/>
              </w:rPr>
              <w:t>Table 9.  Additions, Adjustments, and Priced Deviations</w:t>
            </w:r>
            <w:r w:rsidR="00AA626A">
              <w:rPr>
                <w:noProof/>
                <w:webHidden/>
              </w:rPr>
              <w:tab/>
            </w:r>
            <w:r w:rsidR="00AA626A">
              <w:rPr>
                <w:noProof/>
                <w:webHidden/>
              </w:rPr>
              <w:fldChar w:fldCharType="begin"/>
            </w:r>
            <w:r w:rsidR="00AA626A">
              <w:rPr>
                <w:noProof/>
                <w:webHidden/>
              </w:rPr>
              <w:instrText xml:space="preserve"> PAGEREF _Toc135925547 \h </w:instrText>
            </w:r>
            <w:r w:rsidR="00AA626A">
              <w:rPr>
                <w:noProof/>
                <w:webHidden/>
              </w:rPr>
            </w:r>
            <w:r w:rsidR="00AA626A">
              <w:rPr>
                <w:noProof/>
                <w:webHidden/>
              </w:rPr>
              <w:fldChar w:fldCharType="separate"/>
            </w:r>
            <w:r w:rsidR="00AA626A">
              <w:rPr>
                <w:noProof/>
                <w:webHidden/>
              </w:rPr>
              <w:t>17</w:t>
            </w:r>
            <w:r w:rsidR="00AA626A">
              <w:rPr>
                <w:noProof/>
                <w:webHidden/>
              </w:rPr>
              <w:fldChar w:fldCharType="end"/>
            </w:r>
          </w:hyperlink>
        </w:p>
        <w:p w14:paraId="4A1A6116" w14:textId="617DCAA7" w:rsidR="00AA626A" w:rsidRDefault="000E5019">
          <w:pPr>
            <w:pStyle w:val="TOC1"/>
            <w:rPr>
              <w:rFonts w:asciiTheme="minorHAnsi" w:eastAsiaTheme="minorEastAsia" w:hAnsiTheme="minorHAnsi" w:cstheme="minorBidi"/>
              <w:b w:val="0"/>
              <w:noProof/>
              <w:sz w:val="22"/>
              <w:szCs w:val="22"/>
            </w:rPr>
          </w:pPr>
          <w:hyperlink w:anchor="_Toc135925548" w:history="1">
            <w:r w:rsidR="00AA626A" w:rsidRPr="00FF40E7">
              <w:rPr>
                <w:rStyle w:val="Hyperlink"/>
                <w:noProof/>
              </w:rPr>
              <w:t>Table 10.  Regional Preference for Goods</w:t>
            </w:r>
            <w:r w:rsidR="00AA626A">
              <w:rPr>
                <w:noProof/>
                <w:webHidden/>
              </w:rPr>
              <w:tab/>
            </w:r>
            <w:r w:rsidR="00AA626A">
              <w:rPr>
                <w:noProof/>
                <w:webHidden/>
              </w:rPr>
              <w:fldChar w:fldCharType="begin"/>
            </w:r>
            <w:r w:rsidR="00AA626A">
              <w:rPr>
                <w:noProof/>
                <w:webHidden/>
              </w:rPr>
              <w:instrText xml:space="preserve"> PAGEREF _Toc135925548 \h </w:instrText>
            </w:r>
            <w:r w:rsidR="00AA626A">
              <w:rPr>
                <w:noProof/>
                <w:webHidden/>
              </w:rPr>
            </w:r>
            <w:r w:rsidR="00AA626A">
              <w:rPr>
                <w:noProof/>
                <w:webHidden/>
              </w:rPr>
              <w:fldChar w:fldCharType="separate"/>
            </w:r>
            <w:r w:rsidR="00AA626A">
              <w:rPr>
                <w:noProof/>
                <w:webHidden/>
              </w:rPr>
              <w:t>18</w:t>
            </w:r>
            <w:r w:rsidR="00AA626A">
              <w:rPr>
                <w:noProof/>
                <w:webHidden/>
              </w:rPr>
              <w:fldChar w:fldCharType="end"/>
            </w:r>
          </w:hyperlink>
        </w:p>
        <w:p w14:paraId="710B539E" w14:textId="6C313E28" w:rsidR="00AA626A" w:rsidRDefault="000E5019">
          <w:pPr>
            <w:pStyle w:val="TOC1"/>
            <w:rPr>
              <w:rFonts w:asciiTheme="minorHAnsi" w:eastAsiaTheme="minorEastAsia" w:hAnsiTheme="minorHAnsi" w:cstheme="minorBidi"/>
              <w:b w:val="0"/>
              <w:noProof/>
              <w:sz w:val="22"/>
              <w:szCs w:val="22"/>
            </w:rPr>
          </w:pPr>
          <w:hyperlink w:anchor="_Toc135925549" w:history="1">
            <w:r w:rsidR="00AA626A" w:rsidRPr="00FF40E7">
              <w:rPr>
                <w:rStyle w:val="Hyperlink"/>
                <w:noProof/>
              </w:rPr>
              <w:t>Table 11.  Proposed Contract Award</w:t>
            </w:r>
            <w:r w:rsidR="00AA626A">
              <w:rPr>
                <w:noProof/>
                <w:webHidden/>
              </w:rPr>
              <w:tab/>
            </w:r>
            <w:r w:rsidR="00AA626A">
              <w:rPr>
                <w:noProof/>
                <w:webHidden/>
              </w:rPr>
              <w:fldChar w:fldCharType="begin"/>
            </w:r>
            <w:r w:rsidR="00AA626A">
              <w:rPr>
                <w:noProof/>
                <w:webHidden/>
              </w:rPr>
              <w:instrText xml:space="preserve"> PAGEREF _Toc135925549 \h </w:instrText>
            </w:r>
            <w:r w:rsidR="00AA626A">
              <w:rPr>
                <w:noProof/>
                <w:webHidden/>
              </w:rPr>
            </w:r>
            <w:r w:rsidR="00AA626A">
              <w:rPr>
                <w:noProof/>
                <w:webHidden/>
              </w:rPr>
              <w:fldChar w:fldCharType="separate"/>
            </w:r>
            <w:r w:rsidR="00AA626A">
              <w:rPr>
                <w:noProof/>
                <w:webHidden/>
              </w:rPr>
              <w:t>19</w:t>
            </w:r>
            <w:r w:rsidR="00AA626A">
              <w:rPr>
                <w:noProof/>
                <w:webHidden/>
              </w:rPr>
              <w:fldChar w:fldCharType="end"/>
            </w:r>
          </w:hyperlink>
        </w:p>
        <w:p w14:paraId="5A93D14D" w14:textId="4337AA9F" w:rsidR="00AA626A" w:rsidRDefault="000E5019">
          <w:pPr>
            <w:pStyle w:val="TOC1"/>
            <w:rPr>
              <w:rFonts w:asciiTheme="minorHAnsi" w:eastAsiaTheme="minorEastAsia" w:hAnsiTheme="minorHAnsi" w:cstheme="minorBidi"/>
              <w:b w:val="0"/>
              <w:noProof/>
              <w:sz w:val="22"/>
              <w:szCs w:val="22"/>
            </w:rPr>
          </w:pPr>
          <w:hyperlink w:anchor="_Toc135925550" w:history="1">
            <w:r w:rsidR="00AA626A" w:rsidRPr="00FF40E7">
              <w:rPr>
                <w:rStyle w:val="Hyperlink"/>
                <w:noProof/>
              </w:rPr>
              <w:t>Annex 1 – Evaluation Guide</w:t>
            </w:r>
            <w:r w:rsidR="00AA626A">
              <w:rPr>
                <w:noProof/>
                <w:webHidden/>
              </w:rPr>
              <w:tab/>
            </w:r>
            <w:r w:rsidR="00AA626A">
              <w:rPr>
                <w:noProof/>
                <w:webHidden/>
              </w:rPr>
              <w:fldChar w:fldCharType="begin"/>
            </w:r>
            <w:r w:rsidR="00AA626A">
              <w:rPr>
                <w:noProof/>
                <w:webHidden/>
              </w:rPr>
              <w:instrText xml:space="preserve"> PAGEREF _Toc135925550 \h </w:instrText>
            </w:r>
            <w:r w:rsidR="00AA626A">
              <w:rPr>
                <w:noProof/>
                <w:webHidden/>
              </w:rPr>
            </w:r>
            <w:r w:rsidR="00AA626A">
              <w:rPr>
                <w:noProof/>
                <w:webHidden/>
              </w:rPr>
              <w:fldChar w:fldCharType="separate"/>
            </w:r>
            <w:r w:rsidR="00AA626A">
              <w:rPr>
                <w:noProof/>
                <w:webHidden/>
              </w:rPr>
              <w:t>21</w:t>
            </w:r>
            <w:r w:rsidR="00AA626A">
              <w:rPr>
                <w:noProof/>
                <w:webHidden/>
              </w:rPr>
              <w:fldChar w:fldCharType="end"/>
            </w:r>
          </w:hyperlink>
        </w:p>
        <w:p w14:paraId="73D16F61" w14:textId="14CC452B" w:rsidR="00AA626A" w:rsidRDefault="000E5019">
          <w:pPr>
            <w:pStyle w:val="TOC1"/>
            <w:rPr>
              <w:rFonts w:asciiTheme="minorHAnsi" w:eastAsiaTheme="minorEastAsia" w:hAnsiTheme="minorHAnsi" w:cstheme="minorBidi"/>
              <w:b w:val="0"/>
              <w:noProof/>
              <w:sz w:val="22"/>
              <w:szCs w:val="22"/>
            </w:rPr>
          </w:pPr>
          <w:hyperlink w:anchor="_Toc135925551" w:history="1">
            <w:r w:rsidR="00AA626A" w:rsidRPr="00FF40E7">
              <w:rPr>
                <w:rStyle w:val="Hyperlink"/>
                <w:noProof/>
                <w:lang w:val="en-CA"/>
              </w:rPr>
              <w:t>Annex II.  Bid Evaluation Summary Checklist</w:t>
            </w:r>
            <w:r w:rsidR="00AA626A">
              <w:rPr>
                <w:noProof/>
                <w:webHidden/>
              </w:rPr>
              <w:tab/>
            </w:r>
            <w:r w:rsidR="00AA626A">
              <w:rPr>
                <w:noProof/>
                <w:webHidden/>
              </w:rPr>
              <w:fldChar w:fldCharType="begin"/>
            </w:r>
            <w:r w:rsidR="00AA626A">
              <w:rPr>
                <w:noProof/>
                <w:webHidden/>
              </w:rPr>
              <w:instrText xml:space="preserve"> PAGEREF _Toc135925551 \h </w:instrText>
            </w:r>
            <w:r w:rsidR="00AA626A">
              <w:rPr>
                <w:noProof/>
                <w:webHidden/>
              </w:rPr>
            </w:r>
            <w:r w:rsidR="00AA626A">
              <w:rPr>
                <w:noProof/>
                <w:webHidden/>
              </w:rPr>
              <w:fldChar w:fldCharType="separate"/>
            </w:r>
            <w:r w:rsidR="00AA626A">
              <w:rPr>
                <w:noProof/>
                <w:webHidden/>
              </w:rPr>
              <w:t>27</w:t>
            </w:r>
            <w:r w:rsidR="00AA626A">
              <w:rPr>
                <w:noProof/>
                <w:webHidden/>
              </w:rPr>
              <w:fldChar w:fldCharType="end"/>
            </w:r>
          </w:hyperlink>
        </w:p>
        <w:p w14:paraId="2B9723A6" w14:textId="44AAD878" w:rsidR="00035A4C" w:rsidRDefault="00035A4C">
          <w:r>
            <w:rPr>
              <w:b/>
              <w:bCs/>
              <w:noProof/>
            </w:rPr>
            <w:fldChar w:fldCharType="end"/>
          </w:r>
        </w:p>
      </w:sdtContent>
    </w:sdt>
    <w:p w14:paraId="43339484" w14:textId="51E5090C" w:rsidR="00DF0F2A" w:rsidRDefault="00DF0F2A" w:rsidP="000F395C">
      <w:pPr>
        <w:jc w:val="center"/>
        <w:sectPr w:rsidR="00DF0F2A" w:rsidSect="000920E1">
          <w:pgSz w:w="12240" w:h="15840" w:code="1"/>
          <w:pgMar w:top="1440" w:right="1440" w:bottom="1440" w:left="1440" w:header="720" w:footer="720" w:gutter="0"/>
          <w:cols w:space="720"/>
          <w:noEndnote/>
          <w:titlePg/>
          <w:docGrid w:linePitch="326"/>
        </w:sectPr>
      </w:pPr>
    </w:p>
    <w:p w14:paraId="424459EF" w14:textId="77777777" w:rsidR="008E5652" w:rsidRDefault="008E5652" w:rsidP="008E5652"/>
    <w:p w14:paraId="533B0C66" w14:textId="77777777" w:rsidR="008E5652" w:rsidRDefault="008E5652" w:rsidP="008E5652"/>
    <w:p w14:paraId="1B579872" w14:textId="77777777" w:rsidR="008E5652" w:rsidRPr="00E72262" w:rsidRDefault="008E5652" w:rsidP="00E72262">
      <w:pPr>
        <w:jc w:val="center"/>
        <w:rPr>
          <w:b/>
          <w:bCs/>
          <w:sz w:val="40"/>
          <w:szCs w:val="40"/>
        </w:rPr>
      </w:pPr>
      <w:bookmarkStart w:id="1" w:name="_Toc349113435"/>
      <w:bookmarkStart w:id="2" w:name="_Toc349446041"/>
      <w:bookmarkStart w:id="3" w:name="_Toc349446116"/>
      <w:bookmarkStart w:id="4" w:name="_Toc85982871"/>
      <w:r w:rsidRPr="00E72262">
        <w:rPr>
          <w:b/>
          <w:bCs/>
          <w:sz w:val="40"/>
          <w:szCs w:val="40"/>
        </w:rPr>
        <w:t>Standard Cover</w:t>
      </w:r>
      <w:bookmarkEnd w:id="1"/>
      <w:bookmarkEnd w:id="2"/>
      <w:bookmarkEnd w:id="3"/>
      <w:bookmarkEnd w:id="4"/>
    </w:p>
    <w:p w14:paraId="0A801CC4" w14:textId="77777777" w:rsidR="008E5652" w:rsidRDefault="008E5652" w:rsidP="008E5652"/>
    <w:p w14:paraId="6FDC4C63" w14:textId="77777777" w:rsidR="008E5652" w:rsidRDefault="008E5652" w:rsidP="008E5652"/>
    <w:p w14:paraId="716B7337" w14:textId="77777777" w:rsidR="008E5652" w:rsidRDefault="008E5652" w:rsidP="008E5652"/>
    <w:p w14:paraId="00846359" w14:textId="77777777" w:rsidR="00366AAE" w:rsidRDefault="008E5652" w:rsidP="5CEFB366">
      <w:pPr>
        <w:jc w:val="center"/>
        <w:rPr>
          <w:b/>
          <w:bCs/>
          <w:sz w:val="48"/>
          <w:szCs w:val="48"/>
        </w:rPr>
      </w:pPr>
      <w:r w:rsidRPr="5CEFB366">
        <w:rPr>
          <w:b/>
          <w:bCs/>
          <w:sz w:val="48"/>
          <w:szCs w:val="48"/>
        </w:rPr>
        <w:t xml:space="preserve">Bid Evaluation Report </w:t>
      </w:r>
    </w:p>
    <w:p w14:paraId="5FA8291E" w14:textId="49669C3B" w:rsidR="008E5652" w:rsidRDefault="701ED69F" w:rsidP="5CEFB366">
      <w:pPr>
        <w:jc w:val="center"/>
        <w:rPr>
          <w:b/>
          <w:bCs/>
          <w:sz w:val="48"/>
          <w:szCs w:val="48"/>
        </w:rPr>
      </w:pPr>
      <w:r w:rsidRPr="5CEFB366">
        <w:rPr>
          <w:b/>
          <w:bCs/>
          <w:sz w:val="48"/>
          <w:szCs w:val="48"/>
        </w:rPr>
        <w:t>and</w:t>
      </w:r>
    </w:p>
    <w:p w14:paraId="3924142A" w14:textId="4AE27DEC" w:rsidR="008E5652" w:rsidRDefault="701ED69F" w:rsidP="692ECDC6">
      <w:pPr>
        <w:jc w:val="center"/>
        <w:rPr>
          <w:b/>
          <w:bCs/>
          <w:sz w:val="48"/>
          <w:szCs w:val="48"/>
        </w:rPr>
      </w:pPr>
      <w:r w:rsidRPr="5CEFB366">
        <w:rPr>
          <w:b/>
          <w:bCs/>
          <w:sz w:val="48"/>
          <w:szCs w:val="48"/>
        </w:rPr>
        <w:t xml:space="preserve">Recommendation </w:t>
      </w:r>
      <w:r w:rsidRPr="692ECDC6">
        <w:rPr>
          <w:b/>
          <w:bCs/>
          <w:sz w:val="48"/>
          <w:szCs w:val="48"/>
        </w:rPr>
        <w:t xml:space="preserve">for Award of Contract </w:t>
      </w:r>
    </w:p>
    <w:p w14:paraId="7558E796" w14:textId="282CE86C" w:rsidR="008E5652" w:rsidRDefault="37C44E81" w:rsidP="5CEFB366">
      <w:pPr>
        <w:jc w:val="center"/>
        <w:rPr>
          <w:b/>
          <w:bCs/>
          <w:sz w:val="48"/>
          <w:szCs w:val="48"/>
        </w:rPr>
      </w:pPr>
      <w:r w:rsidRPr="692ECDC6">
        <w:rPr>
          <w:b/>
          <w:bCs/>
          <w:sz w:val="48"/>
          <w:szCs w:val="48"/>
        </w:rPr>
        <w:t>(BER-G11)</w:t>
      </w:r>
    </w:p>
    <w:p w14:paraId="20833F5F" w14:textId="712B52CE" w:rsidR="008E5652" w:rsidRDefault="008E5652" w:rsidP="5CEFB366">
      <w:pPr>
        <w:jc w:val="center"/>
        <w:rPr>
          <w:b/>
          <w:bCs/>
          <w:sz w:val="48"/>
          <w:szCs w:val="48"/>
        </w:rPr>
      </w:pPr>
    </w:p>
    <w:p w14:paraId="422FEB8F" w14:textId="70889A99" w:rsidR="008E5652" w:rsidRDefault="008E5652" w:rsidP="5CEFB366">
      <w:pPr>
        <w:jc w:val="center"/>
        <w:rPr>
          <w:b/>
          <w:bCs/>
          <w:sz w:val="48"/>
          <w:szCs w:val="48"/>
        </w:rPr>
      </w:pPr>
      <w:r w:rsidRPr="5CEFB366">
        <w:rPr>
          <w:b/>
          <w:bCs/>
          <w:sz w:val="48"/>
          <w:szCs w:val="48"/>
        </w:rPr>
        <w:t xml:space="preserve">Goods </w:t>
      </w:r>
    </w:p>
    <w:p w14:paraId="436C9A0D" w14:textId="77777777" w:rsidR="008E5652" w:rsidRDefault="008E5652" w:rsidP="008E5652">
      <w:pPr>
        <w:jc w:val="center"/>
        <w:rPr>
          <w:b/>
          <w:sz w:val="48"/>
        </w:rPr>
      </w:pPr>
      <w:r>
        <w:rPr>
          <w:b/>
          <w:sz w:val="48"/>
        </w:rPr>
        <w:t xml:space="preserve">and </w:t>
      </w:r>
    </w:p>
    <w:p w14:paraId="385EBB0A" w14:textId="77777777" w:rsidR="008E5652" w:rsidRDefault="008E5652" w:rsidP="5CEFB366">
      <w:pPr>
        <w:jc w:val="center"/>
        <w:rPr>
          <w:b/>
          <w:bCs/>
          <w:sz w:val="48"/>
          <w:szCs w:val="48"/>
        </w:rPr>
      </w:pPr>
      <w:r w:rsidRPr="5CEFB366">
        <w:rPr>
          <w:b/>
          <w:bCs/>
          <w:sz w:val="48"/>
          <w:szCs w:val="48"/>
        </w:rPr>
        <w:t xml:space="preserve">Related Services </w:t>
      </w:r>
    </w:p>
    <w:p w14:paraId="1ED365CB" w14:textId="084EB708" w:rsidR="5CEFB366" w:rsidRDefault="5CEFB366" w:rsidP="5CEFB366">
      <w:pPr>
        <w:jc w:val="center"/>
        <w:rPr>
          <w:b/>
          <w:bCs/>
          <w:sz w:val="48"/>
          <w:szCs w:val="48"/>
        </w:rPr>
      </w:pPr>
    </w:p>
    <w:p w14:paraId="056BF94D" w14:textId="5A17CEF2" w:rsidR="008E5652" w:rsidRDefault="008E5652" w:rsidP="008E5652">
      <w:pPr>
        <w:jc w:val="center"/>
        <w:rPr>
          <w:b/>
          <w:sz w:val="48"/>
        </w:rPr>
      </w:pPr>
      <w:r w:rsidRPr="17FD6823">
        <w:rPr>
          <w:b/>
          <w:bCs/>
          <w:sz w:val="48"/>
          <w:szCs w:val="48"/>
        </w:rPr>
        <w:t xml:space="preserve">One Stage - One Envelope </w:t>
      </w:r>
    </w:p>
    <w:p w14:paraId="4C19F180" w14:textId="1A529724" w:rsidR="008E5652" w:rsidRDefault="008E5652" w:rsidP="008E5652">
      <w:pPr>
        <w:jc w:val="center"/>
        <w:rPr>
          <w:b/>
          <w:sz w:val="48"/>
        </w:rPr>
      </w:pPr>
    </w:p>
    <w:p w14:paraId="6D7CF92C" w14:textId="77777777" w:rsidR="008E5652" w:rsidRDefault="008E5652" w:rsidP="008E5652">
      <w:pPr>
        <w:jc w:val="center"/>
      </w:pPr>
    </w:p>
    <w:p w14:paraId="2CD55CBA" w14:textId="77777777" w:rsidR="00550C44" w:rsidRDefault="00550C44">
      <w:pPr>
        <w:pStyle w:val="Heading1"/>
      </w:pPr>
    </w:p>
    <w:p w14:paraId="0D73D2D1" w14:textId="77777777" w:rsidR="008E5652" w:rsidRDefault="008E5652" w:rsidP="008E5652">
      <w:pPr>
        <w:tabs>
          <w:tab w:val="left" w:pos="7920"/>
        </w:tabs>
        <w:ind w:left="720"/>
      </w:pPr>
      <w:r>
        <w:t xml:space="preserve">Name of Project:  </w:t>
      </w:r>
      <w:r>
        <w:rPr>
          <w:u w:val="single"/>
        </w:rPr>
        <w:tab/>
      </w:r>
    </w:p>
    <w:p w14:paraId="2F6B5399" w14:textId="77777777" w:rsidR="008E5652" w:rsidRDefault="008E5652" w:rsidP="008E5652">
      <w:pPr>
        <w:tabs>
          <w:tab w:val="left" w:pos="7920"/>
        </w:tabs>
        <w:ind w:left="720"/>
      </w:pPr>
    </w:p>
    <w:p w14:paraId="4372ECD9" w14:textId="77777777" w:rsidR="008E5652" w:rsidRDefault="008E5652" w:rsidP="008E5652">
      <w:pPr>
        <w:tabs>
          <w:tab w:val="left" w:pos="7920"/>
        </w:tabs>
        <w:ind w:left="720"/>
      </w:pPr>
      <w:r>
        <w:t xml:space="preserve">Project No.:  </w:t>
      </w:r>
      <w:r>
        <w:rPr>
          <w:u w:val="single"/>
        </w:rPr>
        <w:tab/>
      </w:r>
    </w:p>
    <w:p w14:paraId="2AF519A0" w14:textId="77777777" w:rsidR="008E5652" w:rsidRDefault="008E5652" w:rsidP="008E5652">
      <w:pPr>
        <w:tabs>
          <w:tab w:val="left" w:pos="7920"/>
        </w:tabs>
        <w:ind w:left="720"/>
      </w:pPr>
    </w:p>
    <w:p w14:paraId="17E4CBF8" w14:textId="77777777" w:rsidR="008E5652" w:rsidRDefault="008E5652" w:rsidP="008E5652">
      <w:pPr>
        <w:tabs>
          <w:tab w:val="left" w:pos="7920"/>
        </w:tabs>
        <w:ind w:left="720"/>
      </w:pPr>
      <w:r>
        <w:t xml:space="preserve">Contract Name:  </w:t>
      </w:r>
      <w:r>
        <w:rPr>
          <w:u w:val="single"/>
        </w:rPr>
        <w:tab/>
      </w:r>
    </w:p>
    <w:p w14:paraId="3F71AF74" w14:textId="77777777" w:rsidR="008E5652" w:rsidRDefault="008E5652" w:rsidP="008E5652">
      <w:pPr>
        <w:tabs>
          <w:tab w:val="left" w:pos="7920"/>
        </w:tabs>
        <w:ind w:left="720"/>
      </w:pPr>
    </w:p>
    <w:p w14:paraId="0764BE20" w14:textId="77777777" w:rsidR="008E5652" w:rsidRDefault="008E5652" w:rsidP="008E5652">
      <w:pPr>
        <w:tabs>
          <w:tab w:val="left" w:pos="7920"/>
        </w:tabs>
        <w:ind w:left="720"/>
      </w:pPr>
      <w:r>
        <w:t xml:space="preserve">Identification Number:  </w:t>
      </w:r>
      <w:r>
        <w:rPr>
          <w:u w:val="single"/>
        </w:rPr>
        <w:tab/>
      </w:r>
    </w:p>
    <w:p w14:paraId="3EDE81F4" w14:textId="77777777" w:rsidR="008E5652" w:rsidRDefault="008E5652" w:rsidP="008E5652">
      <w:pPr>
        <w:tabs>
          <w:tab w:val="left" w:pos="7920"/>
        </w:tabs>
        <w:ind w:left="720"/>
      </w:pPr>
    </w:p>
    <w:p w14:paraId="792C4D8C" w14:textId="77777777" w:rsidR="008E5652" w:rsidRDefault="008E5652" w:rsidP="008E5652">
      <w:pPr>
        <w:tabs>
          <w:tab w:val="left" w:pos="7920"/>
        </w:tabs>
        <w:ind w:left="720"/>
      </w:pPr>
      <w:r>
        <w:t xml:space="preserve">Date of Submission:  </w:t>
      </w:r>
      <w:r>
        <w:rPr>
          <w:u w:val="single"/>
        </w:rPr>
        <w:tab/>
      </w:r>
    </w:p>
    <w:p w14:paraId="33A7E0E2" w14:textId="77777777" w:rsidR="008E5652" w:rsidRDefault="008E5652" w:rsidP="008E5652"/>
    <w:p w14:paraId="68D0B180" w14:textId="77777777" w:rsidR="00E800E1" w:rsidRDefault="00E800E1">
      <w:pPr>
        <w:pStyle w:val="Heading1"/>
        <w:sectPr w:rsidR="00E800E1" w:rsidSect="006212F1">
          <w:headerReference w:type="even" r:id="rId20"/>
          <w:headerReference w:type="default" r:id="rId21"/>
          <w:headerReference w:type="first" r:id="rId22"/>
          <w:pgSz w:w="12240" w:h="15840" w:code="1"/>
          <w:pgMar w:top="1440" w:right="1440" w:bottom="1440" w:left="1440" w:header="720" w:footer="720" w:gutter="0"/>
          <w:cols w:space="720"/>
          <w:noEndnote/>
          <w:docGrid w:linePitch="326"/>
        </w:sectPr>
      </w:pPr>
    </w:p>
    <w:p w14:paraId="578F4A2F" w14:textId="77777777" w:rsidR="00B0040C" w:rsidRDefault="00B0040C" w:rsidP="007901D6">
      <w:pPr>
        <w:pStyle w:val="Heading1"/>
        <w:rPr>
          <w:sz w:val="28"/>
          <w:szCs w:val="28"/>
        </w:rPr>
        <w:sectPr w:rsidR="00B0040C" w:rsidSect="00183933">
          <w:footerReference w:type="default" r:id="rId23"/>
          <w:footnotePr>
            <w:numRestart w:val="eachSect"/>
          </w:footnotePr>
          <w:type w:val="continuous"/>
          <w:pgSz w:w="12240" w:h="15840" w:code="1"/>
          <w:pgMar w:top="1440" w:right="1440" w:bottom="1440" w:left="1440" w:header="720" w:footer="720" w:gutter="0"/>
          <w:cols w:space="720"/>
          <w:noEndnote/>
          <w:docGrid w:linePitch="326"/>
        </w:sectPr>
      </w:pPr>
    </w:p>
    <w:p w14:paraId="09FCF817" w14:textId="11F15EE0" w:rsidR="00E31F1C" w:rsidRPr="007901D6" w:rsidRDefault="00E31F1C" w:rsidP="007901D6">
      <w:pPr>
        <w:pStyle w:val="Heading1"/>
        <w:rPr>
          <w:sz w:val="28"/>
          <w:szCs w:val="28"/>
        </w:rPr>
      </w:pPr>
      <w:bookmarkStart w:id="5" w:name="_Toc135925532"/>
      <w:r w:rsidRPr="007901D6">
        <w:rPr>
          <w:sz w:val="28"/>
          <w:szCs w:val="28"/>
        </w:rPr>
        <w:lastRenderedPageBreak/>
        <w:t>Letter of Transmittal</w:t>
      </w:r>
      <w:bookmarkEnd w:id="5"/>
    </w:p>
    <w:p w14:paraId="75D4A919" w14:textId="77777777" w:rsidR="00E31F1C" w:rsidRPr="00BA66B2" w:rsidRDefault="00E31F1C">
      <w:pPr>
        <w:rPr>
          <w:bCs/>
        </w:rPr>
      </w:pPr>
    </w:p>
    <w:p w14:paraId="1BC38935" w14:textId="125FFF54" w:rsidR="008E5652" w:rsidRPr="008E5652" w:rsidRDefault="008E5652" w:rsidP="008E5652">
      <w:pPr>
        <w:spacing w:line="276" w:lineRule="auto"/>
        <w:rPr>
          <w:i/>
          <w:iCs/>
          <w:szCs w:val="24"/>
          <w:lang w:val="en-CA"/>
        </w:rPr>
      </w:pPr>
      <w:r w:rsidRPr="008E5652">
        <w:rPr>
          <w:i/>
          <w:iCs/>
          <w:szCs w:val="24"/>
          <w:lang w:val="en-CA"/>
        </w:rPr>
        <w:t>Where CDB’s no objection (NO) is required for the evaluation results</w:t>
      </w:r>
      <w:r>
        <w:rPr>
          <w:rStyle w:val="FootnoteReference"/>
          <w:i/>
          <w:iCs/>
          <w:szCs w:val="24"/>
          <w:lang w:val="en-CA"/>
        </w:rPr>
        <w:footnoteReference w:id="3"/>
      </w:r>
      <w:r w:rsidRPr="008E5652">
        <w:rPr>
          <w:b/>
          <w:bCs/>
          <w:i/>
          <w:iCs/>
          <w:szCs w:val="24"/>
          <w:lang w:val="en-CA"/>
        </w:rPr>
        <w:t>,</w:t>
      </w:r>
      <w:r w:rsidRPr="008E5652">
        <w:rPr>
          <w:i/>
          <w:iCs/>
          <w:szCs w:val="24"/>
          <w:lang w:val="en-CA"/>
        </w:rPr>
        <w:t xml:space="preserve"> the </w:t>
      </w:r>
      <w:r w:rsidR="002C1C21">
        <w:rPr>
          <w:i/>
          <w:iCs/>
          <w:szCs w:val="24"/>
          <w:lang w:val="en-CA"/>
        </w:rPr>
        <w:t>BER-G11</w:t>
      </w:r>
      <w:r w:rsidRPr="008E5652">
        <w:rPr>
          <w:i/>
          <w:iCs/>
          <w:szCs w:val="24"/>
          <w:lang w:val="en-CA"/>
        </w:rPr>
        <w:t xml:space="preserve"> (consisting of the following documents) should be attached with a Letter of Transmittal from the Recipient ministry, department, or agency responsible for communications with CDB. The letter should highlight conclusions and offer any additional information that would help to expedite review by CDB.  In addition, it should highlight any unresolved or potentially contentious issues.  The letter should be sent to the CDB Operations Officer responsible for the project.</w:t>
      </w:r>
    </w:p>
    <w:p w14:paraId="4D821418" w14:textId="77777777" w:rsidR="008E5652" w:rsidRDefault="008E5652">
      <w:pPr>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610"/>
      </w:tblGrid>
      <w:tr w:rsidR="008E5652" w:rsidRPr="00285BE8" w14:paraId="1DFFDA70" w14:textId="77777777" w:rsidTr="00547AD0">
        <w:trPr>
          <w:jc w:val="center"/>
        </w:trPr>
        <w:tc>
          <w:tcPr>
            <w:tcW w:w="1609" w:type="dxa"/>
            <w:shd w:val="clear" w:color="auto" w:fill="auto"/>
          </w:tcPr>
          <w:p w14:paraId="5BA7C52B" w14:textId="77777777" w:rsidR="008E5652" w:rsidRPr="009623E2" w:rsidRDefault="008E5652" w:rsidP="00266A35">
            <w:pPr>
              <w:suppressAutoHyphens w:val="0"/>
              <w:kinsoku w:val="0"/>
              <w:jc w:val="left"/>
              <w:textAlignment w:val="auto"/>
              <w:rPr>
                <w:szCs w:val="24"/>
              </w:rPr>
            </w:pPr>
            <w:r w:rsidRPr="009623E2">
              <w:rPr>
                <w:szCs w:val="24"/>
              </w:rPr>
              <w:t>Section I</w:t>
            </w:r>
          </w:p>
        </w:tc>
        <w:tc>
          <w:tcPr>
            <w:tcW w:w="7610" w:type="dxa"/>
            <w:shd w:val="clear" w:color="auto" w:fill="auto"/>
          </w:tcPr>
          <w:p w14:paraId="4E43E6F3" w14:textId="68AF55F1" w:rsidR="008E5652" w:rsidRPr="009623E2" w:rsidRDefault="008E5652" w:rsidP="00266A35">
            <w:pPr>
              <w:suppressAutoHyphens w:val="0"/>
              <w:kinsoku w:val="0"/>
              <w:jc w:val="left"/>
              <w:textAlignment w:val="auto"/>
              <w:rPr>
                <w:szCs w:val="24"/>
              </w:rPr>
            </w:pPr>
            <w:r w:rsidRPr="009623E2">
              <w:rPr>
                <w:szCs w:val="24"/>
              </w:rPr>
              <w:t xml:space="preserve">Summary Evaluation </w:t>
            </w:r>
            <w:r w:rsidR="002C1C21">
              <w:rPr>
                <w:szCs w:val="24"/>
              </w:rPr>
              <w:t>–</w:t>
            </w:r>
            <w:r w:rsidRPr="009623E2">
              <w:rPr>
                <w:szCs w:val="24"/>
              </w:rPr>
              <w:t xml:space="preserve"> Text</w:t>
            </w:r>
            <w:r w:rsidR="002C1C21">
              <w:rPr>
                <w:szCs w:val="24"/>
              </w:rPr>
              <w:t xml:space="preserve"> </w:t>
            </w:r>
          </w:p>
        </w:tc>
      </w:tr>
      <w:tr w:rsidR="008E5652" w:rsidRPr="00285BE8" w14:paraId="4D248CB1" w14:textId="77777777" w:rsidTr="00547AD0">
        <w:trPr>
          <w:jc w:val="center"/>
        </w:trPr>
        <w:tc>
          <w:tcPr>
            <w:tcW w:w="1609" w:type="dxa"/>
            <w:shd w:val="clear" w:color="auto" w:fill="auto"/>
          </w:tcPr>
          <w:p w14:paraId="7B6BAC36" w14:textId="77777777" w:rsidR="008E5652" w:rsidRPr="009623E2" w:rsidRDefault="008E5652" w:rsidP="00266A35">
            <w:pPr>
              <w:suppressAutoHyphens w:val="0"/>
              <w:kinsoku w:val="0"/>
              <w:jc w:val="left"/>
              <w:textAlignment w:val="auto"/>
              <w:rPr>
                <w:szCs w:val="24"/>
              </w:rPr>
            </w:pPr>
            <w:r w:rsidRPr="009623E2">
              <w:rPr>
                <w:szCs w:val="24"/>
              </w:rPr>
              <w:t>Table 1</w:t>
            </w:r>
          </w:p>
        </w:tc>
        <w:tc>
          <w:tcPr>
            <w:tcW w:w="7610" w:type="dxa"/>
            <w:shd w:val="clear" w:color="auto" w:fill="auto"/>
          </w:tcPr>
          <w:p w14:paraId="6CBA964A" w14:textId="77777777" w:rsidR="008E5652" w:rsidRPr="009623E2" w:rsidRDefault="008E5652" w:rsidP="00266A35">
            <w:pPr>
              <w:suppressAutoHyphens w:val="0"/>
              <w:kinsoku w:val="0"/>
              <w:jc w:val="left"/>
              <w:textAlignment w:val="auto"/>
              <w:rPr>
                <w:szCs w:val="24"/>
                <w:lang w:eastAsia="en-CA"/>
              </w:rPr>
            </w:pPr>
            <w:r w:rsidRPr="009623E2">
              <w:rPr>
                <w:szCs w:val="24"/>
              </w:rPr>
              <w:t>Identification</w:t>
            </w:r>
          </w:p>
        </w:tc>
      </w:tr>
      <w:tr w:rsidR="008E5652" w:rsidRPr="00285BE8" w14:paraId="5262A836" w14:textId="77777777" w:rsidTr="00547AD0">
        <w:trPr>
          <w:jc w:val="center"/>
        </w:trPr>
        <w:tc>
          <w:tcPr>
            <w:tcW w:w="1609" w:type="dxa"/>
            <w:shd w:val="clear" w:color="auto" w:fill="auto"/>
          </w:tcPr>
          <w:p w14:paraId="0E364D3A" w14:textId="77777777" w:rsidR="008E5652" w:rsidRPr="009623E2" w:rsidRDefault="008E5652" w:rsidP="00266A35">
            <w:pPr>
              <w:suppressAutoHyphens w:val="0"/>
              <w:kinsoku w:val="0"/>
              <w:spacing w:line="244" w:lineRule="exact"/>
              <w:jc w:val="left"/>
              <w:textAlignment w:val="auto"/>
              <w:rPr>
                <w:szCs w:val="24"/>
                <w:lang w:eastAsia="en-CA"/>
              </w:rPr>
            </w:pPr>
            <w:r w:rsidRPr="009623E2">
              <w:rPr>
                <w:szCs w:val="24"/>
                <w:lang w:eastAsia="en-CA"/>
              </w:rPr>
              <w:t>Table</w:t>
            </w:r>
            <w:r w:rsidRPr="009623E2">
              <w:rPr>
                <w:spacing w:val="-1"/>
                <w:szCs w:val="24"/>
                <w:lang w:eastAsia="en-CA"/>
              </w:rPr>
              <w:t xml:space="preserve"> 2</w:t>
            </w:r>
          </w:p>
        </w:tc>
        <w:tc>
          <w:tcPr>
            <w:tcW w:w="7610" w:type="dxa"/>
            <w:shd w:val="clear" w:color="auto" w:fill="auto"/>
          </w:tcPr>
          <w:p w14:paraId="543D6543" w14:textId="77777777" w:rsidR="008E5652" w:rsidRPr="009623E2" w:rsidRDefault="008E5652" w:rsidP="00266A35">
            <w:pPr>
              <w:suppressAutoHyphens w:val="0"/>
              <w:kinsoku w:val="0"/>
              <w:spacing w:line="244" w:lineRule="exact"/>
              <w:jc w:val="left"/>
              <w:textAlignment w:val="auto"/>
              <w:rPr>
                <w:szCs w:val="24"/>
                <w:lang w:eastAsia="en-CA"/>
              </w:rPr>
            </w:pPr>
            <w:r w:rsidRPr="009623E2">
              <w:rPr>
                <w:szCs w:val="24"/>
                <w:lang w:eastAsia="en-CA"/>
              </w:rPr>
              <w:t>Bidding</w:t>
            </w:r>
            <w:r w:rsidRPr="009623E2">
              <w:rPr>
                <w:spacing w:val="-1"/>
                <w:szCs w:val="24"/>
                <w:lang w:eastAsia="en-CA"/>
              </w:rPr>
              <w:t xml:space="preserve"> </w:t>
            </w:r>
            <w:r w:rsidRPr="009623E2">
              <w:rPr>
                <w:szCs w:val="24"/>
                <w:lang w:eastAsia="en-CA"/>
              </w:rPr>
              <w:t>Process</w:t>
            </w:r>
          </w:p>
        </w:tc>
      </w:tr>
      <w:tr w:rsidR="008E5652" w:rsidRPr="00285BE8" w14:paraId="5947A900" w14:textId="77777777" w:rsidTr="00547AD0">
        <w:trPr>
          <w:jc w:val="center"/>
        </w:trPr>
        <w:tc>
          <w:tcPr>
            <w:tcW w:w="1609" w:type="dxa"/>
            <w:shd w:val="clear" w:color="auto" w:fill="auto"/>
          </w:tcPr>
          <w:p w14:paraId="2DDBF689" w14:textId="77777777" w:rsidR="008E5652" w:rsidRPr="009623E2" w:rsidRDefault="008E5652" w:rsidP="00266A35">
            <w:pPr>
              <w:suppressAutoHyphens w:val="0"/>
              <w:kinsoku w:val="0"/>
              <w:jc w:val="left"/>
              <w:textAlignment w:val="auto"/>
              <w:rPr>
                <w:szCs w:val="24"/>
                <w:lang w:eastAsia="en-CA"/>
              </w:rPr>
            </w:pPr>
            <w:r w:rsidRPr="009623E2">
              <w:rPr>
                <w:szCs w:val="24"/>
                <w:lang w:eastAsia="en-CA"/>
              </w:rPr>
              <w:t>Table</w:t>
            </w:r>
            <w:r w:rsidRPr="009623E2">
              <w:rPr>
                <w:spacing w:val="-1"/>
                <w:szCs w:val="24"/>
                <w:lang w:eastAsia="en-CA"/>
              </w:rPr>
              <w:t xml:space="preserve"> 3</w:t>
            </w:r>
          </w:p>
        </w:tc>
        <w:tc>
          <w:tcPr>
            <w:tcW w:w="7610" w:type="dxa"/>
            <w:shd w:val="clear" w:color="auto" w:fill="auto"/>
          </w:tcPr>
          <w:p w14:paraId="6A8DB438" w14:textId="77777777" w:rsidR="008E5652" w:rsidRPr="009623E2" w:rsidRDefault="008E5652" w:rsidP="00266A35">
            <w:pPr>
              <w:suppressAutoHyphens w:val="0"/>
              <w:kinsoku w:val="0"/>
              <w:jc w:val="left"/>
              <w:textAlignment w:val="auto"/>
              <w:rPr>
                <w:szCs w:val="24"/>
                <w:lang w:eastAsia="en-CA"/>
              </w:rPr>
            </w:pPr>
            <w:r w:rsidRPr="009623E2">
              <w:rPr>
                <w:szCs w:val="24"/>
                <w:lang w:eastAsia="en-CA"/>
              </w:rPr>
              <w:t>Bid</w:t>
            </w:r>
            <w:r w:rsidRPr="009623E2">
              <w:rPr>
                <w:spacing w:val="1"/>
                <w:szCs w:val="24"/>
                <w:lang w:eastAsia="en-CA"/>
              </w:rPr>
              <w:t xml:space="preserve"> </w:t>
            </w:r>
            <w:r w:rsidRPr="009623E2">
              <w:rPr>
                <w:szCs w:val="24"/>
                <w:lang w:eastAsia="en-CA"/>
              </w:rPr>
              <w:t>Submission</w:t>
            </w:r>
            <w:r w:rsidRPr="009623E2">
              <w:rPr>
                <w:spacing w:val="-1"/>
                <w:szCs w:val="24"/>
                <w:lang w:eastAsia="en-CA"/>
              </w:rPr>
              <w:t xml:space="preserve"> </w:t>
            </w:r>
            <w:r w:rsidRPr="009623E2">
              <w:rPr>
                <w:szCs w:val="24"/>
                <w:lang w:eastAsia="en-CA"/>
              </w:rPr>
              <w:t>and</w:t>
            </w:r>
            <w:r w:rsidRPr="009623E2">
              <w:rPr>
                <w:spacing w:val="1"/>
                <w:szCs w:val="24"/>
                <w:lang w:eastAsia="en-CA"/>
              </w:rPr>
              <w:t xml:space="preserve"> </w:t>
            </w:r>
            <w:r w:rsidRPr="009623E2">
              <w:rPr>
                <w:szCs w:val="24"/>
                <w:lang w:eastAsia="en-CA"/>
              </w:rPr>
              <w:t>Opening</w:t>
            </w:r>
          </w:p>
        </w:tc>
      </w:tr>
      <w:tr w:rsidR="008E5652" w:rsidRPr="00285BE8" w14:paraId="1825A0F9" w14:textId="77777777" w:rsidTr="00547AD0">
        <w:trPr>
          <w:jc w:val="center"/>
        </w:trPr>
        <w:tc>
          <w:tcPr>
            <w:tcW w:w="1609" w:type="dxa"/>
            <w:shd w:val="clear" w:color="auto" w:fill="auto"/>
          </w:tcPr>
          <w:p w14:paraId="2D2B4AFB" w14:textId="77777777" w:rsidR="008E5652" w:rsidRPr="009623E2" w:rsidRDefault="008E5652" w:rsidP="00266A35">
            <w:pPr>
              <w:pStyle w:val="Head31"/>
              <w:jc w:val="both"/>
              <w:rPr>
                <w:b w:val="0"/>
                <w:sz w:val="24"/>
                <w:szCs w:val="24"/>
              </w:rPr>
            </w:pPr>
            <w:bookmarkStart w:id="6" w:name="_Toc85982873"/>
            <w:r w:rsidRPr="009623E2">
              <w:rPr>
                <w:b w:val="0"/>
                <w:sz w:val="24"/>
                <w:szCs w:val="24"/>
              </w:rPr>
              <w:t>Table 4A</w:t>
            </w:r>
            <w:bookmarkEnd w:id="6"/>
          </w:p>
        </w:tc>
        <w:tc>
          <w:tcPr>
            <w:tcW w:w="7610" w:type="dxa"/>
            <w:shd w:val="clear" w:color="auto" w:fill="auto"/>
          </w:tcPr>
          <w:p w14:paraId="70E83AD3" w14:textId="77777777" w:rsidR="008E5652" w:rsidRPr="009623E2" w:rsidRDefault="008E5652" w:rsidP="00266A35">
            <w:pPr>
              <w:pStyle w:val="Head31"/>
              <w:jc w:val="both"/>
              <w:rPr>
                <w:b w:val="0"/>
                <w:sz w:val="24"/>
                <w:szCs w:val="24"/>
              </w:rPr>
            </w:pPr>
            <w:bookmarkStart w:id="7" w:name="_Toc85982874"/>
            <w:r w:rsidRPr="009623E2">
              <w:rPr>
                <w:b w:val="0"/>
                <w:sz w:val="24"/>
                <w:szCs w:val="24"/>
              </w:rPr>
              <w:t>Bid Prices (as Read Out) and a Record of the Public Opening of Bids</w:t>
            </w:r>
            <w:bookmarkEnd w:id="7"/>
          </w:p>
        </w:tc>
      </w:tr>
      <w:tr w:rsidR="008E5652" w:rsidRPr="00285BE8" w14:paraId="7CA9C6EE" w14:textId="77777777" w:rsidTr="00547AD0">
        <w:trPr>
          <w:jc w:val="center"/>
        </w:trPr>
        <w:tc>
          <w:tcPr>
            <w:tcW w:w="1609" w:type="dxa"/>
            <w:shd w:val="clear" w:color="auto" w:fill="auto"/>
          </w:tcPr>
          <w:p w14:paraId="769D2EB8" w14:textId="77777777" w:rsidR="008E5652" w:rsidRPr="009623E2" w:rsidRDefault="008E5652" w:rsidP="00266A35">
            <w:pPr>
              <w:pStyle w:val="Head31"/>
              <w:jc w:val="both"/>
              <w:rPr>
                <w:b w:val="0"/>
                <w:spacing w:val="1"/>
                <w:sz w:val="24"/>
                <w:szCs w:val="24"/>
                <w:lang w:eastAsia="en-CA"/>
              </w:rPr>
            </w:pPr>
            <w:bookmarkStart w:id="8" w:name="_Toc85982875"/>
            <w:r w:rsidRPr="009623E2">
              <w:rPr>
                <w:b w:val="0"/>
                <w:spacing w:val="1"/>
                <w:sz w:val="24"/>
                <w:szCs w:val="24"/>
                <w:lang w:eastAsia="en-CA"/>
              </w:rPr>
              <w:t>Table 4B</w:t>
            </w:r>
            <w:bookmarkEnd w:id="8"/>
          </w:p>
        </w:tc>
        <w:tc>
          <w:tcPr>
            <w:tcW w:w="7610" w:type="dxa"/>
            <w:shd w:val="clear" w:color="auto" w:fill="auto"/>
          </w:tcPr>
          <w:p w14:paraId="071646E0" w14:textId="77777777" w:rsidR="008E5652" w:rsidRPr="009623E2" w:rsidRDefault="008E5652" w:rsidP="00266A35">
            <w:pPr>
              <w:pStyle w:val="Head31"/>
              <w:jc w:val="both"/>
              <w:rPr>
                <w:b w:val="0"/>
                <w:sz w:val="24"/>
                <w:szCs w:val="24"/>
              </w:rPr>
            </w:pPr>
            <w:bookmarkStart w:id="9" w:name="_Toc85982876"/>
            <w:r w:rsidRPr="009623E2">
              <w:rPr>
                <w:b w:val="0"/>
                <w:spacing w:val="1"/>
                <w:sz w:val="24"/>
                <w:szCs w:val="24"/>
                <w:lang w:eastAsia="en-CA"/>
              </w:rPr>
              <w:t>Attendance Sheet for Public Opening of Bid</w:t>
            </w:r>
            <w:bookmarkEnd w:id="9"/>
          </w:p>
        </w:tc>
      </w:tr>
      <w:tr w:rsidR="008E5652" w:rsidRPr="00285BE8" w14:paraId="6ECFBFF0" w14:textId="77777777" w:rsidTr="00547AD0">
        <w:trPr>
          <w:jc w:val="center"/>
        </w:trPr>
        <w:tc>
          <w:tcPr>
            <w:tcW w:w="1609" w:type="dxa"/>
            <w:shd w:val="clear" w:color="auto" w:fill="auto"/>
          </w:tcPr>
          <w:p w14:paraId="18418436" w14:textId="3A936314" w:rsidR="008E5652" w:rsidRPr="009623E2" w:rsidRDefault="008E5652" w:rsidP="00266A35">
            <w:pPr>
              <w:pStyle w:val="Head31"/>
              <w:jc w:val="both"/>
              <w:rPr>
                <w:b w:val="0"/>
                <w:sz w:val="24"/>
                <w:szCs w:val="24"/>
              </w:rPr>
            </w:pPr>
            <w:bookmarkStart w:id="10" w:name="_Toc85982877"/>
            <w:r w:rsidRPr="009623E2">
              <w:rPr>
                <w:b w:val="0"/>
                <w:sz w:val="24"/>
                <w:szCs w:val="24"/>
              </w:rPr>
              <w:t>Table 5</w:t>
            </w:r>
            <w:bookmarkEnd w:id="10"/>
          </w:p>
        </w:tc>
        <w:tc>
          <w:tcPr>
            <w:tcW w:w="7610" w:type="dxa"/>
            <w:shd w:val="clear" w:color="auto" w:fill="auto"/>
          </w:tcPr>
          <w:p w14:paraId="2479C6E3" w14:textId="77777777" w:rsidR="008E5652" w:rsidRPr="009623E2" w:rsidRDefault="008E5652" w:rsidP="00266A35">
            <w:pPr>
              <w:pStyle w:val="Head31"/>
              <w:jc w:val="both"/>
              <w:rPr>
                <w:b w:val="0"/>
                <w:sz w:val="24"/>
                <w:szCs w:val="24"/>
              </w:rPr>
            </w:pPr>
            <w:bookmarkStart w:id="11" w:name="_Toc85982878"/>
            <w:r w:rsidRPr="009623E2">
              <w:rPr>
                <w:b w:val="0"/>
                <w:sz w:val="24"/>
                <w:szCs w:val="24"/>
              </w:rPr>
              <w:t>Preliminary Examination</w:t>
            </w:r>
            <w:bookmarkEnd w:id="11"/>
          </w:p>
        </w:tc>
      </w:tr>
      <w:tr w:rsidR="008E5652" w:rsidRPr="00154570" w14:paraId="52E459BF" w14:textId="77777777" w:rsidTr="00547AD0">
        <w:trPr>
          <w:jc w:val="center"/>
        </w:trPr>
        <w:tc>
          <w:tcPr>
            <w:tcW w:w="1609" w:type="dxa"/>
            <w:shd w:val="clear" w:color="auto" w:fill="auto"/>
          </w:tcPr>
          <w:p w14:paraId="5C891662" w14:textId="5B20BBD3" w:rsidR="008E5652" w:rsidRPr="009623E2" w:rsidRDefault="008E5652" w:rsidP="00266A35">
            <w:pPr>
              <w:rPr>
                <w:szCs w:val="24"/>
              </w:rPr>
            </w:pPr>
            <w:r w:rsidRPr="009623E2">
              <w:rPr>
                <w:szCs w:val="24"/>
              </w:rPr>
              <w:t xml:space="preserve">Table </w:t>
            </w:r>
            <w:r w:rsidR="007C79B5">
              <w:rPr>
                <w:szCs w:val="24"/>
              </w:rPr>
              <w:t>6</w:t>
            </w:r>
          </w:p>
        </w:tc>
        <w:tc>
          <w:tcPr>
            <w:tcW w:w="7610" w:type="dxa"/>
            <w:shd w:val="clear" w:color="auto" w:fill="auto"/>
          </w:tcPr>
          <w:p w14:paraId="122C91DC" w14:textId="77777777" w:rsidR="008E5652" w:rsidRPr="009623E2" w:rsidRDefault="008E5652" w:rsidP="00266A35">
            <w:pPr>
              <w:rPr>
                <w:szCs w:val="24"/>
              </w:rPr>
            </w:pPr>
            <w:r w:rsidRPr="009623E2">
              <w:rPr>
                <w:szCs w:val="24"/>
              </w:rPr>
              <w:t>Corrections and Unconditional Discounts</w:t>
            </w:r>
          </w:p>
        </w:tc>
      </w:tr>
      <w:tr w:rsidR="008E5652" w:rsidRPr="00154570" w14:paraId="3922493E" w14:textId="77777777" w:rsidTr="00547AD0">
        <w:trPr>
          <w:jc w:val="center"/>
        </w:trPr>
        <w:tc>
          <w:tcPr>
            <w:tcW w:w="1609" w:type="dxa"/>
            <w:shd w:val="clear" w:color="auto" w:fill="auto"/>
          </w:tcPr>
          <w:p w14:paraId="1D53D067" w14:textId="50D05353" w:rsidR="008E5652" w:rsidRPr="009623E2" w:rsidRDefault="008E5652" w:rsidP="00266A35">
            <w:pPr>
              <w:rPr>
                <w:szCs w:val="24"/>
              </w:rPr>
            </w:pPr>
            <w:r w:rsidRPr="009623E2">
              <w:rPr>
                <w:szCs w:val="24"/>
              </w:rPr>
              <w:t xml:space="preserve">Table </w:t>
            </w:r>
            <w:r w:rsidR="007C79B5">
              <w:rPr>
                <w:szCs w:val="24"/>
              </w:rPr>
              <w:t>7</w:t>
            </w:r>
          </w:p>
        </w:tc>
        <w:tc>
          <w:tcPr>
            <w:tcW w:w="7610" w:type="dxa"/>
            <w:shd w:val="clear" w:color="auto" w:fill="auto"/>
          </w:tcPr>
          <w:p w14:paraId="336EB4FE" w14:textId="77777777" w:rsidR="008E5652" w:rsidRPr="009623E2" w:rsidRDefault="008E5652" w:rsidP="00266A35">
            <w:pPr>
              <w:rPr>
                <w:szCs w:val="24"/>
              </w:rPr>
            </w:pPr>
            <w:r w:rsidRPr="009623E2">
              <w:rPr>
                <w:szCs w:val="24"/>
              </w:rPr>
              <w:t>Exchange Rates</w:t>
            </w:r>
          </w:p>
        </w:tc>
      </w:tr>
      <w:tr w:rsidR="008E5652" w:rsidRPr="00285BE8" w14:paraId="28660CFD" w14:textId="77777777" w:rsidTr="00547AD0">
        <w:trPr>
          <w:jc w:val="center"/>
        </w:trPr>
        <w:tc>
          <w:tcPr>
            <w:tcW w:w="1609" w:type="dxa"/>
            <w:shd w:val="clear" w:color="auto" w:fill="auto"/>
          </w:tcPr>
          <w:p w14:paraId="7360A89C" w14:textId="73F54C06" w:rsidR="008E5652" w:rsidRPr="009623E2" w:rsidRDefault="008E5652" w:rsidP="00266A35">
            <w:pPr>
              <w:rPr>
                <w:szCs w:val="24"/>
              </w:rPr>
            </w:pPr>
            <w:r w:rsidRPr="009623E2">
              <w:rPr>
                <w:szCs w:val="24"/>
              </w:rPr>
              <w:t xml:space="preserve">Table </w:t>
            </w:r>
            <w:r w:rsidR="007C79B5">
              <w:rPr>
                <w:szCs w:val="24"/>
              </w:rPr>
              <w:t>8</w:t>
            </w:r>
          </w:p>
        </w:tc>
        <w:tc>
          <w:tcPr>
            <w:tcW w:w="7610" w:type="dxa"/>
            <w:shd w:val="clear" w:color="auto" w:fill="auto"/>
          </w:tcPr>
          <w:p w14:paraId="5E3167C0" w14:textId="77777777" w:rsidR="008E5652" w:rsidRPr="009623E2" w:rsidRDefault="008E5652" w:rsidP="00266A35">
            <w:pPr>
              <w:rPr>
                <w:szCs w:val="24"/>
              </w:rPr>
            </w:pPr>
            <w:r w:rsidRPr="009623E2">
              <w:rPr>
                <w:szCs w:val="24"/>
              </w:rPr>
              <w:t>Currency Conversion (Single or Multiple Currencies)</w:t>
            </w:r>
          </w:p>
        </w:tc>
      </w:tr>
      <w:tr w:rsidR="008E5652" w:rsidRPr="00285BE8" w14:paraId="10706F1E" w14:textId="77777777" w:rsidTr="00547AD0">
        <w:trPr>
          <w:jc w:val="center"/>
        </w:trPr>
        <w:tc>
          <w:tcPr>
            <w:tcW w:w="1609" w:type="dxa"/>
            <w:shd w:val="clear" w:color="auto" w:fill="auto"/>
          </w:tcPr>
          <w:p w14:paraId="6E0D1063" w14:textId="6F67F5F5" w:rsidR="008E5652" w:rsidRPr="009623E2" w:rsidRDefault="008E5652" w:rsidP="00266A35">
            <w:pPr>
              <w:pStyle w:val="Head31"/>
              <w:jc w:val="left"/>
              <w:rPr>
                <w:b w:val="0"/>
                <w:sz w:val="24"/>
                <w:szCs w:val="24"/>
              </w:rPr>
            </w:pPr>
            <w:bookmarkStart w:id="12" w:name="_Toc85982879"/>
            <w:r w:rsidRPr="009623E2">
              <w:rPr>
                <w:b w:val="0"/>
                <w:sz w:val="24"/>
                <w:szCs w:val="24"/>
              </w:rPr>
              <w:t xml:space="preserve">Table </w:t>
            </w:r>
            <w:bookmarkEnd w:id="12"/>
            <w:r w:rsidR="00213601">
              <w:rPr>
                <w:b w:val="0"/>
                <w:sz w:val="24"/>
                <w:szCs w:val="24"/>
              </w:rPr>
              <w:t>9</w:t>
            </w:r>
          </w:p>
        </w:tc>
        <w:tc>
          <w:tcPr>
            <w:tcW w:w="7610" w:type="dxa"/>
            <w:shd w:val="clear" w:color="auto" w:fill="auto"/>
          </w:tcPr>
          <w:p w14:paraId="063A94F0" w14:textId="77777777" w:rsidR="008E5652" w:rsidRPr="009623E2" w:rsidRDefault="008E5652" w:rsidP="00266A35">
            <w:pPr>
              <w:pStyle w:val="Head31"/>
              <w:jc w:val="left"/>
              <w:rPr>
                <w:b w:val="0"/>
                <w:sz w:val="24"/>
                <w:szCs w:val="24"/>
              </w:rPr>
            </w:pPr>
            <w:bookmarkStart w:id="13" w:name="_Toc85982880"/>
            <w:r w:rsidRPr="009623E2">
              <w:rPr>
                <w:b w:val="0"/>
                <w:sz w:val="24"/>
                <w:szCs w:val="24"/>
              </w:rPr>
              <w:t>Additions, Adjustments, and Priced Deviations</w:t>
            </w:r>
            <w:bookmarkEnd w:id="13"/>
          </w:p>
        </w:tc>
      </w:tr>
      <w:tr w:rsidR="008E5652" w:rsidRPr="00285BE8" w14:paraId="40BC1623" w14:textId="77777777" w:rsidTr="00547AD0">
        <w:trPr>
          <w:jc w:val="center"/>
        </w:trPr>
        <w:tc>
          <w:tcPr>
            <w:tcW w:w="1609" w:type="dxa"/>
            <w:shd w:val="clear" w:color="auto" w:fill="auto"/>
          </w:tcPr>
          <w:p w14:paraId="446380A7" w14:textId="79DC997D" w:rsidR="008E5652" w:rsidRPr="009623E2" w:rsidRDefault="008E5652" w:rsidP="00266A35">
            <w:pPr>
              <w:pStyle w:val="Head31"/>
              <w:jc w:val="left"/>
              <w:rPr>
                <w:b w:val="0"/>
                <w:sz w:val="24"/>
                <w:szCs w:val="24"/>
              </w:rPr>
            </w:pPr>
            <w:bookmarkStart w:id="14" w:name="_Toc85982881"/>
            <w:r w:rsidRPr="009623E2">
              <w:rPr>
                <w:b w:val="0"/>
                <w:sz w:val="24"/>
                <w:szCs w:val="24"/>
                <w:lang w:eastAsia="en-CA"/>
              </w:rPr>
              <w:t>Table 1</w:t>
            </w:r>
            <w:r w:rsidR="00805BD4">
              <w:rPr>
                <w:b w:val="0"/>
                <w:sz w:val="24"/>
                <w:szCs w:val="24"/>
                <w:lang w:eastAsia="en-CA"/>
              </w:rPr>
              <w:t>0</w:t>
            </w:r>
            <w:bookmarkEnd w:id="14"/>
          </w:p>
        </w:tc>
        <w:tc>
          <w:tcPr>
            <w:tcW w:w="7610" w:type="dxa"/>
            <w:shd w:val="clear" w:color="auto" w:fill="auto"/>
          </w:tcPr>
          <w:p w14:paraId="384B6DB2" w14:textId="1A97E0CC" w:rsidR="008E5652" w:rsidRPr="009623E2" w:rsidRDefault="008E5652" w:rsidP="00266A35">
            <w:pPr>
              <w:pStyle w:val="Head31"/>
              <w:jc w:val="left"/>
              <w:rPr>
                <w:b w:val="0"/>
                <w:sz w:val="24"/>
                <w:szCs w:val="24"/>
              </w:rPr>
            </w:pPr>
            <w:bookmarkStart w:id="15" w:name="_Toc85982882"/>
            <w:r w:rsidRPr="009623E2">
              <w:rPr>
                <w:b w:val="0"/>
                <w:sz w:val="24"/>
                <w:szCs w:val="24"/>
              </w:rPr>
              <w:t xml:space="preserve">Regional Preference for </w:t>
            </w:r>
            <w:r w:rsidR="007C79B5">
              <w:rPr>
                <w:b w:val="0"/>
                <w:sz w:val="24"/>
                <w:szCs w:val="24"/>
              </w:rPr>
              <w:t>Goods</w:t>
            </w:r>
            <w:bookmarkEnd w:id="15"/>
          </w:p>
        </w:tc>
      </w:tr>
      <w:tr w:rsidR="008E5652" w:rsidRPr="00285BE8" w14:paraId="68B3D846" w14:textId="77777777" w:rsidTr="00547AD0">
        <w:trPr>
          <w:jc w:val="center"/>
        </w:trPr>
        <w:tc>
          <w:tcPr>
            <w:tcW w:w="1609" w:type="dxa"/>
            <w:shd w:val="clear" w:color="auto" w:fill="auto"/>
          </w:tcPr>
          <w:p w14:paraId="36ADC4E4" w14:textId="3CC34950" w:rsidR="008E5652" w:rsidRPr="009623E2" w:rsidRDefault="008E5652" w:rsidP="00266A35">
            <w:pPr>
              <w:suppressAutoHyphens w:val="0"/>
              <w:kinsoku w:val="0"/>
              <w:spacing w:line="244" w:lineRule="exact"/>
              <w:jc w:val="left"/>
              <w:textAlignment w:val="auto"/>
              <w:rPr>
                <w:szCs w:val="24"/>
                <w:lang w:eastAsia="en-CA"/>
              </w:rPr>
            </w:pPr>
            <w:r w:rsidRPr="009623E2">
              <w:rPr>
                <w:szCs w:val="24"/>
              </w:rPr>
              <w:t>Table 1</w:t>
            </w:r>
            <w:r w:rsidR="00805BD4">
              <w:rPr>
                <w:szCs w:val="24"/>
              </w:rPr>
              <w:t>1</w:t>
            </w:r>
          </w:p>
        </w:tc>
        <w:tc>
          <w:tcPr>
            <w:tcW w:w="7610" w:type="dxa"/>
            <w:shd w:val="clear" w:color="auto" w:fill="auto"/>
          </w:tcPr>
          <w:p w14:paraId="43673046" w14:textId="77777777" w:rsidR="008E5652" w:rsidRPr="009623E2" w:rsidRDefault="008E5652" w:rsidP="00266A35">
            <w:pPr>
              <w:suppressAutoHyphens w:val="0"/>
              <w:kinsoku w:val="0"/>
              <w:spacing w:line="244" w:lineRule="exact"/>
              <w:jc w:val="left"/>
              <w:textAlignment w:val="auto"/>
              <w:rPr>
                <w:szCs w:val="24"/>
                <w:lang w:eastAsia="en-CA"/>
              </w:rPr>
            </w:pPr>
            <w:r w:rsidRPr="009623E2">
              <w:rPr>
                <w:szCs w:val="24"/>
              </w:rPr>
              <w:t>Proposed Contract(s) Award</w:t>
            </w:r>
          </w:p>
        </w:tc>
      </w:tr>
      <w:tr w:rsidR="008E5652" w:rsidRPr="00285BE8" w14:paraId="3BE825FA" w14:textId="77777777" w:rsidTr="00547AD0">
        <w:trPr>
          <w:jc w:val="center"/>
        </w:trPr>
        <w:tc>
          <w:tcPr>
            <w:tcW w:w="1609" w:type="dxa"/>
            <w:shd w:val="clear" w:color="auto" w:fill="auto"/>
          </w:tcPr>
          <w:p w14:paraId="567CF661" w14:textId="63520775" w:rsidR="008E5652" w:rsidRPr="009623E2" w:rsidRDefault="008E5652" w:rsidP="00266A35">
            <w:pPr>
              <w:suppressAutoHyphens w:val="0"/>
              <w:kinsoku w:val="0"/>
              <w:spacing w:line="244" w:lineRule="exact"/>
              <w:jc w:val="left"/>
              <w:textAlignment w:val="auto"/>
              <w:rPr>
                <w:szCs w:val="24"/>
              </w:rPr>
            </w:pPr>
            <w:r w:rsidRPr="009623E2">
              <w:rPr>
                <w:szCs w:val="24"/>
              </w:rPr>
              <w:t>Table 1</w:t>
            </w:r>
            <w:r w:rsidR="00805BD4">
              <w:rPr>
                <w:szCs w:val="24"/>
              </w:rPr>
              <w:t>1</w:t>
            </w:r>
            <w:r w:rsidRPr="009623E2">
              <w:rPr>
                <w:szCs w:val="24"/>
              </w:rPr>
              <w:t>A</w:t>
            </w:r>
          </w:p>
        </w:tc>
        <w:tc>
          <w:tcPr>
            <w:tcW w:w="7610" w:type="dxa"/>
            <w:shd w:val="clear" w:color="auto" w:fill="auto"/>
          </w:tcPr>
          <w:p w14:paraId="1304D83C" w14:textId="77777777" w:rsidR="008E5652" w:rsidRPr="009623E2" w:rsidRDefault="008E5652" w:rsidP="00266A35">
            <w:pPr>
              <w:suppressAutoHyphens w:val="0"/>
              <w:kinsoku w:val="0"/>
              <w:spacing w:line="244" w:lineRule="exact"/>
              <w:jc w:val="left"/>
              <w:textAlignment w:val="auto"/>
              <w:rPr>
                <w:szCs w:val="24"/>
              </w:rPr>
            </w:pPr>
            <w:r w:rsidRPr="009623E2">
              <w:rPr>
                <w:szCs w:val="24"/>
              </w:rPr>
              <w:t>Evaluation of Conditional Discounts, where applicable.</w:t>
            </w:r>
          </w:p>
        </w:tc>
      </w:tr>
      <w:tr w:rsidR="008E5652" w:rsidRPr="00285BE8" w14:paraId="1D88F10C" w14:textId="77777777" w:rsidTr="00547AD0">
        <w:trPr>
          <w:jc w:val="center"/>
        </w:trPr>
        <w:tc>
          <w:tcPr>
            <w:tcW w:w="1609" w:type="dxa"/>
            <w:shd w:val="clear" w:color="auto" w:fill="auto"/>
          </w:tcPr>
          <w:p w14:paraId="5405B9CA" w14:textId="6D2FC83A" w:rsidR="008E5652" w:rsidRPr="009623E2" w:rsidRDefault="008E5652" w:rsidP="00266A35">
            <w:pPr>
              <w:jc w:val="left"/>
              <w:rPr>
                <w:szCs w:val="24"/>
              </w:rPr>
            </w:pPr>
            <w:r w:rsidRPr="009623E2">
              <w:rPr>
                <w:szCs w:val="24"/>
              </w:rPr>
              <w:t>Table 1</w:t>
            </w:r>
            <w:r w:rsidR="003F3A49">
              <w:rPr>
                <w:szCs w:val="24"/>
              </w:rPr>
              <w:t>2</w:t>
            </w:r>
          </w:p>
        </w:tc>
        <w:tc>
          <w:tcPr>
            <w:tcW w:w="7610" w:type="dxa"/>
            <w:shd w:val="clear" w:color="auto" w:fill="auto"/>
          </w:tcPr>
          <w:p w14:paraId="7AB56FA4" w14:textId="77777777" w:rsidR="008E5652" w:rsidRPr="009623E2" w:rsidRDefault="008E5652" w:rsidP="00266A35">
            <w:pPr>
              <w:jc w:val="left"/>
              <w:rPr>
                <w:szCs w:val="24"/>
              </w:rPr>
            </w:pPr>
            <w:r w:rsidRPr="009623E2">
              <w:rPr>
                <w:szCs w:val="24"/>
              </w:rPr>
              <w:t>Evaluation Certification</w:t>
            </w:r>
          </w:p>
        </w:tc>
      </w:tr>
    </w:tbl>
    <w:p w14:paraId="2994269D" w14:textId="77777777" w:rsidR="008E5652" w:rsidRPr="00423F17" w:rsidRDefault="008E5652" w:rsidP="008E5652">
      <w:pPr>
        <w:suppressAutoHyphens w:val="0"/>
        <w:kinsoku w:val="0"/>
        <w:spacing w:before="76"/>
        <w:ind w:left="4532" w:right="-214" w:hanging="2405"/>
        <w:jc w:val="center"/>
        <w:textAlignment w:val="auto"/>
        <w:rPr>
          <w:b/>
          <w:bCs/>
          <w:szCs w:val="24"/>
          <w:lang w:eastAsia="en-CA"/>
        </w:rPr>
      </w:pPr>
    </w:p>
    <w:p w14:paraId="339A12ED" w14:textId="77777777" w:rsidR="008E5652" w:rsidRPr="009978B4" w:rsidRDefault="008E5652" w:rsidP="008E5652">
      <w:pPr>
        <w:spacing w:line="276" w:lineRule="auto"/>
        <w:rPr>
          <w:i/>
          <w:iCs/>
          <w:szCs w:val="24"/>
        </w:rPr>
      </w:pPr>
      <w:r w:rsidRPr="009978B4">
        <w:rPr>
          <w:i/>
          <w:iCs/>
          <w:szCs w:val="24"/>
        </w:rPr>
        <w:t>Where no Bids are responsive, the Recipient shall describe the proposed approaches to address this challenge.</w:t>
      </w:r>
    </w:p>
    <w:p w14:paraId="525C674F" w14:textId="77777777" w:rsidR="00DF0F2A" w:rsidRDefault="00DF0F2A"/>
    <w:p w14:paraId="1E3428A9" w14:textId="49E43F11" w:rsidR="008E5652" w:rsidRPr="009978B4" w:rsidRDefault="008E5652" w:rsidP="008E5652">
      <w:pPr>
        <w:spacing w:line="276" w:lineRule="auto"/>
        <w:rPr>
          <w:i/>
          <w:iCs/>
          <w:szCs w:val="24"/>
        </w:rPr>
      </w:pPr>
      <w:r w:rsidRPr="009978B4">
        <w:rPr>
          <w:i/>
          <w:iCs/>
          <w:szCs w:val="24"/>
        </w:rPr>
        <w:t xml:space="preserve">Where the results are subject to post review, the </w:t>
      </w:r>
      <w:r w:rsidR="002C1C21">
        <w:rPr>
          <w:i/>
          <w:iCs/>
          <w:szCs w:val="24"/>
        </w:rPr>
        <w:t>BER-G11</w:t>
      </w:r>
      <w:r w:rsidRPr="009978B4">
        <w:rPr>
          <w:i/>
          <w:iCs/>
          <w:szCs w:val="24"/>
        </w:rPr>
        <w:t xml:space="preserve"> and all supporting documentation shall be retained in the Recipient’s project files for future review by CDB.</w:t>
      </w:r>
    </w:p>
    <w:p w14:paraId="3DF42ECC" w14:textId="77777777" w:rsidR="00DF0F2A" w:rsidRDefault="00DF0F2A"/>
    <w:p w14:paraId="5BB40D91" w14:textId="77777777" w:rsidR="00DF0F2A" w:rsidRDefault="00DF0F2A"/>
    <w:p w14:paraId="2187A843" w14:textId="77777777" w:rsidR="000920E1" w:rsidRDefault="000920E1">
      <w:pPr>
        <w:sectPr w:rsidR="000920E1" w:rsidSect="00B0040C">
          <w:footnotePr>
            <w:numRestart w:val="eachSect"/>
          </w:footnotePr>
          <w:pgSz w:w="12240" w:h="15840" w:code="1"/>
          <w:pgMar w:top="1440" w:right="1440" w:bottom="1440" w:left="1440" w:header="720" w:footer="720" w:gutter="0"/>
          <w:cols w:space="720"/>
          <w:noEndnote/>
          <w:docGrid w:linePitch="326"/>
        </w:sectPr>
      </w:pPr>
    </w:p>
    <w:p w14:paraId="20EFD7A7" w14:textId="77777777" w:rsidR="00F45B2F" w:rsidRDefault="00F45B2F" w:rsidP="003B34DD">
      <w:pPr>
        <w:pStyle w:val="1Section3Heading"/>
        <w:jc w:val="center"/>
        <w:outlineLvl w:val="0"/>
        <w:rPr>
          <w:sz w:val="28"/>
          <w:szCs w:val="28"/>
          <w:lang w:val="en-CA" w:eastAsia="en-CA"/>
        </w:rPr>
        <w:sectPr w:rsidR="00F45B2F" w:rsidSect="009E5ED7">
          <w:footnotePr>
            <w:numRestart w:val="eachSect"/>
          </w:footnotePr>
          <w:type w:val="continuous"/>
          <w:pgSz w:w="12240" w:h="15840" w:code="1"/>
          <w:pgMar w:top="1440" w:right="1440" w:bottom="1440" w:left="1440" w:header="720" w:footer="720" w:gutter="0"/>
          <w:cols w:space="720"/>
          <w:noEndnote/>
          <w:docGrid w:linePitch="326"/>
        </w:sectPr>
      </w:pPr>
      <w:bookmarkStart w:id="16" w:name="_Toc68433633"/>
      <w:bookmarkStart w:id="17" w:name="_Toc83250845"/>
      <w:bookmarkStart w:id="18" w:name="_Toc84206579"/>
      <w:bookmarkStart w:id="19" w:name="_Toc349113337"/>
    </w:p>
    <w:p w14:paraId="21048484" w14:textId="0FA890B8" w:rsidR="008E5652" w:rsidRDefault="008E5652" w:rsidP="003B34DD">
      <w:pPr>
        <w:pStyle w:val="1Section3Heading"/>
        <w:jc w:val="center"/>
        <w:outlineLvl w:val="0"/>
        <w:rPr>
          <w:sz w:val="28"/>
          <w:szCs w:val="28"/>
          <w:lang w:val="en-CA" w:eastAsia="en-CA"/>
        </w:rPr>
      </w:pPr>
      <w:bookmarkStart w:id="20" w:name="_Toc135925533"/>
      <w:r w:rsidRPr="008E5652">
        <w:rPr>
          <w:sz w:val="28"/>
          <w:szCs w:val="28"/>
          <w:lang w:val="en-CA" w:eastAsia="en-CA"/>
        </w:rPr>
        <w:lastRenderedPageBreak/>
        <w:t>Section I – Summary Evaluation—Text</w:t>
      </w:r>
      <w:bookmarkEnd w:id="16"/>
      <w:bookmarkEnd w:id="17"/>
      <w:bookmarkEnd w:id="18"/>
      <w:r w:rsidR="002C1C21">
        <w:rPr>
          <w:rStyle w:val="FootnoteReference"/>
          <w:sz w:val="28"/>
          <w:szCs w:val="28"/>
          <w:lang w:val="en-CA" w:eastAsia="en-CA"/>
        </w:rPr>
        <w:footnoteReference w:id="4"/>
      </w:r>
      <w:bookmarkEnd w:id="20"/>
    </w:p>
    <w:p w14:paraId="6DE3189C" w14:textId="77777777" w:rsidR="00635E9F" w:rsidRDefault="00635E9F" w:rsidP="003B34DD">
      <w:pPr>
        <w:pStyle w:val="1Section3Heading"/>
        <w:jc w:val="center"/>
        <w:outlineLvl w:val="0"/>
        <w:rPr>
          <w:sz w:val="28"/>
          <w:szCs w:val="28"/>
          <w:lang w:val="en-CA" w:eastAsia="en-CA"/>
        </w:rPr>
      </w:pPr>
    </w:p>
    <w:tbl>
      <w:tblPr>
        <w:tblStyle w:val="TableGrid"/>
        <w:tblW w:w="9805" w:type="dxa"/>
        <w:tblLook w:val="04A0" w:firstRow="1" w:lastRow="0" w:firstColumn="1" w:lastColumn="0" w:noHBand="0" w:noVBand="1"/>
      </w:tblPr>
      <w:tblGrid>
        <w:gridCol w:w="2335"/>
        <w:gridCol w:w="7470"/>
      </w:tblGrid>
      <w:tr w:rsidR="00CB654D" w:rsidRPr="0043601E" w14:paraId="53D28C8B" w14:textId="77777777" w:rsidTr="0043601E">
        <w:tc>
          <w:tcPr>
            <w:tcW w:w="2335" w:type="dxa"/>
          </w:tcPr>
          <w:p w14:paraId="64F1CF64" w14:textId="41C902FB" w:rsidR="00CB654D" w:rsidRPr="0043601E" w:rsidRDefault="006F722E" w:rsidP="001E33BC">
            <w:pPr>
              <w:pStyle w:val="1Section3Heading"/>
              <w:numPr>
                <w:ilvl w:val="0"/>
                <w:numId w:val="15"/>
              </w:numPr>
              <w:ind w:left="340" w:hanging="340"/>
              <w:outlineLvl w:val="0"/>
              <w:rPr>
                <w:szCs w:val="24"/>
                <w:lang w:val="en-CA" w:eastAsia="en-CA"/>
              </w:rPr>
            </w:pPr>
            <w:bookmarkStart w:id="21" w:name="_Toc135925534"/>
            <w:bookmarkStart w:id="22" w:name="_Hlk135845682"/>
            <w:r w:rsidRPr="0043601E">
              <w:rPr>
                <w:szCs w:val="24"/>
                <w:lang w:val="en-CA" w:eastAsia="en-CA"/>
              </w:rPr>
              <w:t>Background</w:t>
            </w:r>
            <w:bookmarkEnd w:id="21"/>
          </w:p>
        </w:tc>
        <w:tc>
          <w:tcPr>
            <w:tcW w:w="7470" w:type="dxa"/>
          </w:tcPr>
          <w:p w14:paraId="7C6A0249" w14:textId="77777777" w:rsidR="00CB654D" w:rsidRPr="00DB3CE8" w:rsidRDefault="006F722E" w:rsidP="00DB3CE8">
            <w:pPr>
              <w:rPr>
                <w:i/>
                <w:iCs/>
                <w:lang w:val="en-CA" w:eastAsia="en-CA"/>
              </w:rPr>
            </w:pPr>
            <w:r w:rsidRPr="00DB3CE8">
              <w:rPr>
                <w:i/>
                <w:iCs/>
                <w:lang w:val="en-CA" w:eastAsia="en-CA"/>
              </w:rPr>
              <w:t>Include a brief description, context, scope, and objectives of the Goods</w:t>
            </w:r>
            <w:r w:rsidR="00D83CD3" w:rsidRPr="00DB3CE8">
              <w:rPr>
                <w:i/>
                <w:iCs/>
                <w:lang w:val="en-CA" w:eastAsia="en-CA"/>
              </w:rPr>
              <w:t>.</w:t>
            </w:r>
          </w:p>
          <w:p w14:paraId="2BAE2BC9" w14:textId="7E577680" w:rsidR="00D83CD3" w:rsidRPr="0043601E" w:rsidRDefault="00D83CD3" w:rsidP="0043601E">
            <w:pPr>
              <w:pStyle w:val="1Section3Heading"/>
              <w:outlineLvl w:val="0"/>
              <w:rPr>
                <w:b w:val="0"/>
                <w:bCs/>
                <w:szCs w:val="24"/>
                <w:lang w:val="en-CA" w:eastAsia="en-CA"/>
              </w:rPr>
            </w:pPr>
          </w:p>
        </w:tc>
      </w:tr>
      <w:tr w:rsidR="00CB654D" w:rsidRPr="0043601E" w14:paraId="083EC448" w14:textId="77777777" w:rsidTr="0043601E">
        <w:tc>
          <w:tcPr>
            <w:tcW w:w="2335" w:type="dxa"/>
          </w:tcPr>
          <w:p w14:paraId="1A52B8D8" w14:textId="77777777" w:rsidR="00CB654D" w:rsidRDefault="006F722E" w:rsidP="001E33BC">
            <w:pPr>
              <w:pStyle w:val="1Section3Heading"/>
              <w:numPr>
                <w:ilvl w:val="0"/>
                <w:numId w:val="15"/>
              </w:numPr>
              <w:ind w:left="340"/>
              <w:outlineLvl w:val="0"/>
              <w:rPr>
                <w:szCs w:val="24"/>
                <w:lang w:val="en-CA" w:eastAsia="en-CA"/>
              </w:rPr>
            </w:pPr>
            <w:bookmarkStart w:id="23" w:name="_Toc135925535"/>
            <w:r w:rsidRPr="0043601E">
              <w:rPr>
                <w:szCs w:val="24"/>
                <w:lang w:val="en-CA" w:eastAsia="en-CA"/>
              </w:rPr>
              <w:t>The Selection Process</w:t>
            </w:r>
            <w:bookmarkEnd w:id="23"/>
          </w:p>
          <w:p w14:paraId="4F66981F" w14:textId="5683D36C" w:rsidR="00DF544D" w:rsidRPr="0043601E" w:rsidRDefault="00DF544D" w:rsidP="00DF544D">
            <w:pPr>
              <w:pStyle w:val="1Section3Heading"/>
              <w:ind w:left="160"/>
              <w:outlineLvl w:val="0"/>
              <w:rPr>
                <w:szCs w:val="24"/>
                <w:lang w:val="en-CA" w:eastAsia="en-CA"/>
              </w:rPr>
            </w:pPr>
          </w:p>
        </w:tc>
        <w:tc>
          <w:tcPr>
            <w:tcW w:w="7470" w:type="dxa"/>
          </w:tcPr>
          <w:p w14:paraId="5DDF00A8" w14:textId="09E6990B" w:rsidR="00CB654D" w:rsidRPr="00DB3CE8" w:rsidRDefault="006F722E" w:rsidP="00DB3CE8">
            <w:pPr>
              <w:rPr>
                <w:i/>
                <w:iCs/>
                <w:lang w:val="en-CA" w:eastAsia="en-CA"/>
              </w:rPr>
            </w:pPr>
            <w:r w:rsidRPr="00DB3CE8">
              <w:rPr>
                <w:i/>
                <w:iCs/>
                <w:lang w:val="en-CA" w:eastAsia="en-CA"/>
              </w:rPr>
              <w:t>Briefly describe the Bidder selection process, beginning with the advertising (if required) or establishing a list of Prequalified Bidders</w:t>
            </w:r>
            <w:r w:rsidR="00D83CD3" w:rsidRPr="00DB3CE8">
              <w:rPr>
                <w:i/>
                <w:iCs/>
                <w:lang w:val="en-CA" w:eastAsia="en-CA"/>
              </w:rPr>
              <w:t>.</w:t>
            </w:r>
          </w:p>
          <w:p w14:paraId="762FB134" w14:textId="77777777" w:rsidR="0043601E" w:rsidRPr="00DB3CE8" w:rsidRDefault="0043601E" w:rsidP="00DB3CE8">
            <w:pPr>
              <w:rPr>
                <w:i/>
                <w:iCs/>
                <w:lang w:val="en-CA" w:eastAsia="en-CA"/>
              </w:rPr>
            </w:pPr>
          </w:p>
          <w:p w14:paraId="0FC21F31" w14:textId="77777777" w:rsidR="0043601E" w:rsidRPr="00DB3CE8" w:rsidRDefault="0043601E" w:rsidP="00DB3CE8">
            <w:pPr>
              <w:rPr>
                <w:i/>
                <w:iCs/>
                <w:lang w:val="en-CA" w:eastAsia="en-CA"/>
              </w:rPr>
            </w:pPr>
            <w:r w:rsidRPr="00DB3CE8">
              <w:rPr>
                <w:i/>
                <w:iCs/>
                <w:lang w:val="en-CA" w:eastAsia="en-CA"/>
              </w:rPr>
              <w:t>Describe significant events that may have affected the timing (delays, critical correspondence with CDB, the extension of Bid submission date, Addenda with significant changes to the bidding documents, and so on).</w:t>
            </w:r>
          </w:p>
          <w:p w14:paraId="2DE6BF1F" w14:textId="1EAE116D" w:rsidR="0043601E" w:rsidRPr="0043601E" w:rsidRDefault="0043601E" w:rsidP="006F722E">
            <w:pPr>
              <w:pStyle w:val="1Section3Heading"/>
              <w:outlineLvl w:val="0"/>
              <w:rPr>
                <w:b w:val="0"/>
                <w:bCs/>
                <w:szCs w:val="24"/>
                <w:lang w:val="en-CA" w:eastAsia="en-CA"/>
              </w:rPr>
            </w:pPr>
          </w:p>
        </w:tc>
      </w:tr>
      <w:tr w:rsidR="00CB654D" w:rsidRPr="0043601E" w14:paraId="12D5457C" w14:textId="77777777" w:rsidTr="0043601E">
        <w:tc>
          <w:tcPr>
            <w:tcW w:w="2335" w:type="dxa"/>
          </w:tcPr>
          <w:p w14:paraId="6AFCC496" w14:textId="17D9CAF8" w:rsidR="00CB654D" w:rsidRPr="0043601E" w:rsidRDefault="0043601E" w:rsidP="001E33BC">
            <w:pPr>
              <w:pStyle w:val="1Section3Heading"/>
              <w:numPr>
                <w:ilvl w:val="0"/>
                <w:numId w:val="15"/>
              </w:numPr>
              <w:ind w:left="340" w:hanging="340"/>
              <w:outlineLvl w:val="0"/>
              <w:rPr>
                <w:szCs w:val="24"/>
                <w:lang w:val="en-CA" w:eastAsia="en-CA"/>
              </w:rPr>
            </w:pPr>
            <w:bookmarkStart w:id="24" w:name="_Toc135925536"/>
            <w:r>
              <w:rPr>
                <w:szCs w:val="24"/>
                <w:lang w:val="en-CA" w:eastAsia="en-CA"/>
              </w:rPr>
              <w:t>Evaluation</w:t>
            </w:r>
            <w:bookmarkEnd w:id="24"/>
          </w:p>
        </w:tc>
        <w:tc>
          <w:tcPr>
            <w:tcW w:w="7470" w:type="dxa"/>
          </w:tcPr>
          <w:p w14:paraId="6AC1E01B" w14:textId="03769368" w:rsidR="00CB654D" w:rsidRPr="00DB3CE8" w:rsidRDefault="0043601E" w:rsidP="00DB3CE8">
            <w:pPr>
              <w:rPr>
                <w:i/>
                <w:iCs/>
                <w:lang w:val="en-CA" w:eastAsia="en-CA"/>
              </w:rPr>
            </w:pPr>
            <w:r w:rsidRPr="00DB3CE8">
              <w:rPr>
                <w:i/>
                <w:iCs/>
                <w:lang w:val="en-CA" w:eastAsia="en-CA"/>
              </w:rPr>
              <w:t>Briefly describe the meetings and actions taken by the Bid Evaluation Committee, outside evaluation assistance, Bids set aside as nonresponsive and reasons, relevant correspondence with CDB, and compliance of evaluation with ITB</w:t>
            </w:r>
            <w:r w:rsidR="00D83CD3" w:rsidRPr="00DB3CE8">
              <w:rPr>
                <w:i/>
                <w:iCs/>
                <w:lang w:val="en-CA" w:eastAsia="en-CA"/>
              </w:rPr>
              <w:t>.</w:t>
            </w:r>
          </w:p>
          <w:p w14:paraId="0BEA68EA" w14:textId="77777777" w:rsidR="0043601E" w:rsidRPr="00DB3CE8" w:rsidRDefault="0043601E" w:rsidP="00DB3CE8">
            <w:pPr>
              <w:rPr>
                <w:i/>
                <w:iCs/>
                <w:lang w:val="en-CA" w:eastAsia="en-CA"/>
              </w:rPr>
            </w:pPr>
          </w:p>
          <w:p w14:paraId="17BABACF" w14:textId="77777777" w:rsidR="0043601E" w:rsidRPr="00DB3CE8" w:rsidRDefault="0043601E" w:rsidP="00DB3CE8">
            <w:pPr>
              <w:rPr>
                <w:i/>
                <w:iCs/>
                <w:lang w:val="en-CA" w:eastAsia="en-CA"/>
              </w:rPr>
            </w:pPr>
            <w:r w:rsidRPr="00DB3CE8">
              <w:rPr>
                <w:i/>
                <w:iCs/>
                <w:lang w:val="en-CA" w:eastAsia="en-CA"/>
              </w:rPr>
              <w:t>List items (if any) requiring further technical or financial negotiations with recommended Bidder(s) (refer to Procedures, Paragraph 6.60).  </w:t>
            </w:r>
          </w:p>
          <w:p w14:paraId="5FC4B0AD" w14:textId="77777777" w:rsidR="0043601E" w:rsidRPr="00DB3CE8" w:rsidRDefault="0043601E" w:rsidP="00DB3CE8">
            <w:pPr>
              <w:rPr>
                <w:i/>
                <w:iCs/>
                <w:lang w:val="en-CA" w:eastAsia="en-CA"/>
              </w:rPr>
            </w:pPr>
          </w:p>
          <w:p w14:paraId="33E91952" w14:textId="77777777" w:rsidR="00F76B8E" w:rsidRPr="00DB3CE8" w:rsidRDefault="00F76B8E" w:rsidP="00DB3CE8">
            <w:pPr>
              <w:rPr>
                <w:i/>
                <w:iCs/>
                <w:lang w:val="en-CA" w:eastAsia="en-CA"/>
              </w:rPr>
            </w:pPr>
            <w:r w:rsidRPr="00DB3CE8">
              <w:rPr>
                <w:i/>
                <w:iCs/>
                <w:lang w:val="en-CA" w:eastAsia="en-CA"/>
              </w:rPr>
              <w:t>Include timing and actions to be taken to award the Contract(s) including, if applicable accommodating the standstill period.</w:t>
            </w:r>
          </w:p>
          <w:p w14:paraId="4982A462" w14:textId="77777777" w:rsidR="00F76B8E" w:rsidRPr="00DB3CE8" w:rsidRDefault="00F76B8E" w:rsidP="00DB3CE8">
            <w:pPr>
              <w:rPr>
                <w:i/>
                <w:iCs/>
                <w:lang w:val="en-CA" w:eastAsia="en-CA"/>
              </w:rPr>
            </w:pPr>
          </w:p>
          <w:p w14:paraId="4E7E79C7" w14:textId="77777777" w:rsidR="00986BBE" w:rsidRPr="00DB3CE8" w:rsidRDefault="00986BBE" w:rsidP="00DB3CE8">
            <w:pPr>
              <w:rPr>
                <w:i/>
                <w:iCs/>
                <w:lang w:val="en-CA" w:eastAsia="en-CA"/>
              </w:rPr>
            </w:pPr>
            <w:r w:rsidRPr="00DB3CE8">
              <w:rPr>
                <w:i/>
                <w:iCs/>
                <w:lang w:val="en-CA" w:eastAsia="en-CA"/>
              </w:rPr>
              <w:t>Where applicable, a detailed technical and performance analysis of the Goods offered by Bidders should be provided</w:t>
            </w:r>
            <w:r w:rsidRPr="00DB3CE8">
              <w:rPr>
                <w:rStyle w:val="FootnoteReference"/>
                <w:i/>
                <w:iCs/>
                <w:lang w:val="en-CA" w:eastAsia="en-CA"/>
              </w:rPr>
              <w:footnoteReference w:id="5"/>
            </w:r>
            <w:r w:rsidRPr="00DB3CE8">
              <w:rPr>
                <w:i/>
                <w:iCs/>
                <w:lang w:val="en-CA" w:eastAsia="en-CA"/>
              </w:rPr>
              <w:t xml:space="preserve"> addressing the pass/fail conditions of the bidding documents.</w:t>
            </w:r>
          </w:p>
          <w:p w14:paraId="7E0EA4CD" w14:textId="2ABF674B" w:rsidR="0043601E" w:rsidRPr="0043601E" w:rsidRDefault="0043601E" w:rsidP="0043601E">
            <w:pPr>
              <w:pStyle w:val="1Section3Heading"/>
              <w:outlineLvl w:val="0"/>
              <w:rPr>
                <w:szCs w:val="24"/>
                <w:lang w:val="en-CA" w:eastAsia="en-CA"/>
              </w:rPr>
            </w:pPr>
          </w:p>
        </w:tc>
      </w:tr>
      <w:tr w:rsidR="00CB654D" w:rsidRPr="0043601E" w14:paraId="587E3967" w14:textId="77777777" w:rsidTr="0043601E">
        <w:tc>
          <w:tcPr>
            <w:tcW w:w="2335" w:type="dxa"/>
          </w:tcPr>
          <w:p w14:paraId="1AD76703" w14:textId="5A7BC054" w:rsidR="00CB654D" w:rsidRPr="0043601E" w:rsidRDefault="007F70C7" w:rsidP="001E33BC">
            <w:pPr>
              <w:pStyle w:val="1Section3Heading"/>
              <w:numPr>
                <w:ilvl w:val="0"/>
                <w:numId w:val="15"/>
              </w:numPr>
              <w:ind w:left="340" w:hanging="340"/>
              <w:jc w:val="center"/>
              <w:outlineLvl w:val="0"/>
              <w:rPr>
                <w:szCs w:val="24"/>
                <w:lang w:val="en-CA" w:eastAsia="en-CA"/>
              </w:rPr>
            </w:pPr>
            <w:bookmarkStart w:id="25" w:name="_Toc135925537"/>
            <w:r>
              <w:rPr>
                <w:szCs w:val="24"/>
                <w:lang w:val="en-CA" w:eastAsia="en-CA"/>
              </w:rPr>
              <w:t>Contract Award</w:t>
            </w:r>
            <w:bookmarkEnd w:id="25"/>
          </w:p>
        </w:tc>
        <w:tc>
          <w:tcPr>
            <w:tcW w:w="7470" w:type="dxa"/>
          </w:tcPr>
          <w:p w14:paraId="49DF6990" w14:textId="77777777" w:rsidR="007F70C7" w:rsidRPr="001740E5" w:rsidRDefault="007F70C7" w:rsidP="007F70C7">
            <w:pPr>
              <w:spacing w:line="276" w:lineRule="auto"/>
              <w:ind w:right="-20"/>
              <w:rPr>
                <w:i/>
                <w:iCs/>
                <w:lang w:val="en-CA"/>
              </w:rPr>
            </w:pPr>
            <w:r w:rsidRPr="5CEFB366">
              <w:rPr>
                <w:i/>
                <w:iCs/>
                <w:lang w:val="en-CA"/>
              </w:rPr>
              <w:t xml:space="preserve">The Recipient shall select Bidder(s) for award of contract(s) that offer the Most Advantageous Bid(s) </w:t>
            </w:r>
            <w:r w:rsidRPr="5CEFB366">
              <w:rPr>
                <w:b/>
                <w:bCs/>
                <w:i/>
                <w:iCs/>
                <w:lang w:val="en-CA"/>
              </w:rPr>
              <w:t>(MAB)</w:t>
            </w:r>
            <w:r w:rsidRPr="5CEFB366">
              <w:rPr>
                <w:rStyle w:val="FootnoteReference"/>
                <w:b/>
                <w:bCs/>
                <w:i/>
                <w:iCs/>
                <w:lang w:val="en-CA"/>
              </w:rPr>
              <w:footnoteReference w:id="6"/>
            </w:r>
            <w:r w:rsidRPr="5CEFB366">
              <w:rPr>
                <w:b/>
                <w:bCs/>
                <w:i/>
                <w:iCs/>
                <w:lang w:val="en-CA"/>
              </w:rPr>
              <w:t xml:space="preserve">. </w:t>
            </w:r>
            <w:r w:rsidRPr="5CEFB366">
              <w:rPr>
                <w:i/>
                <w:iCs/>
                <w:lang w:val="en-CA"/>
              </w:rPr>
              <w:t>Summarise results from Table 11 or 11A (where applicable).</w:t>
            </w:r>
          </w:p>
          <w:p w14:paraId="5497A412" w14:textId="77777777" w:rsidR="00CB654D" w:rsidRPr="0043601E" w:rsidRDefault="00CB654D" w:rsidP="007F70C7">
            <w:pPr>
              <w:pStyle w:val="1Section3Heading"/>
              <w:outlineLvl w:val="0"/>
              <w:rPr>
                <w:szCs w:val="24"/>
                <w:lang w:val="en-CA" w:eastAsia="en-CA"/>
              </w:rPr>
            </w:pPr>
          </w:p>
        </w:tc>
      </w:tr>
      <w:bookmarkEnd w:id="22"/>
    </w:tbl>
    <w:p w14:paraId="3571ECE3" w14:textId="77777777" w:rsidR="006B3829" w:rsidRDefault="006B3829" w:rsidP="003B34DD">
      <w:pPr>
        <w:pStyle w:val="1Section3Heading"/>
        <w:jc w:val="center"/>
        <w:outlineLvl w:val="0"/>
        <w:rPr>
          <w:sz w:val="28"/>
          <w:szCs w:val="28"/>
          <w:lang w:val="en-CA" w:eastAsia="en-CA"/>
        </w:rPr>
        <w:sectPr w:rsidR="006B3829" w:rsidSect="00F45B2F">
          <w:footnotePr>
            <w:numRestart w:val="eachSect"/>
          </w:footnotePr>
          <w:pgSz w:w="12240" w:h="15840" w:code="1"/>
          <w:pgMar w:top="1440" w:right="1440" w:bottom="1440" w:left="1440" w:header="720" w:footer="720" w:gutter="0"/>
          <w:cols w:space="720"/>
          <w:noEndnote/>
          <w:docGrid w:linePitch="326"/>
        </w:sectPr>
      </w:pPr>
    </w:p>
    <w:p w14:paraId="12C7B648" w14:textId="3A283ED8" w:rsidR="00D83CD3" w:rsidRDefault="0042257D" w:rsidP="003B34DD">
      <w:pPr>
        <w:pStyle w:val="1Section3Heading"/>
        <w:jc w:val="center"/>
        <w:outlineLvl w:val="0"/>
        <w:rPr>
          <w:sz w:val="28"/>
          <w:szCs w:val="28"/>
          <w:lang w:val="en-CA" w:eastAsia="en-CA"/>
        </w:rPr>
      </w:pPr>
      <w:bookmarkStart w:id="26" w:name="_Toc135925538"/>
      <w:r>
        <w:rPr>
          <w:sz w:val="28"/>
          <w:szCs w:val="28"/>
          <w:lang w:val="en-CA" w:eastAsia="en-CA"/>
        </w:rPr>
        <w:lastRenderedPageBreak/>
        <w:t>Table 1: Identification</w:t>
      </w:r>
      <w:bookmarkEnd w:id="26"/>
    </w:p>
    <w:p w14:paraId="4FA82BBA" w14:textId="77777777" w:rsidR="0042257D" w:rsidRDefault="0042257D" w:rsidP="003B34DD">
      <w:pPr>
        <w:pStyle w:val="1Section3Heading"/>
        <w:jc w:val="center"/>
        <w:outlineLvl w:val="0"/>
        <w:rPr>
          <w:sz w:val="28"/>
          <w:szCs w:val="28"/>
          <w:lang w:val="en-CA" w:eastAsia="en-CA"/>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42257D" w:rsidRPr="0080011A" w14:paraId="73E5DFD7" w14:textId="77777777" w:rsidTr="0042257D">
        <w:trPr>
          <w:trHeight w:val="300"/>
          <w:jc w:val="center"/>
        </w:trPr>
        <w:tc>
          <w:tcPr>
            <w:tcW w:w="8925" w:type="dxa"/>
            <w:shd w:val="clear" w:color="auto" w:fill="auto"/>
          </w:tcPr>
          <w:p w14:paraId="43717D6F" w14:textId="77777777" w:rsidR="0042257D" w:rsidRPr="0080011A" w:rsidRDefault="0042257D" w:rsidP="008302C1">
            <w:pPr>
              <w:suppressAutoHyphens w:val="0"/>
              <w:kinsoku w:val="0"/>
              <w:spacing w:line="284" w:lineRule="exact"/>
              <w:ind w:right="-434"/>
              <w:jc w:val="left"/>
              <w:textAlignment w:val="auto"/>
              <w:rPr>
                <w:szCs w:val="24"/>
                <w:lang w:val="en-CA" w:eastAsia="en-CA"/>
              </w:rPr>
            </w:pPr>
            <w:r w:rsidRPr="0080011A">
              <w:rPr>
                <w:b/>
                <w:bCs/>
                <w:szCs w:val="24"/>
                <w:lang w:val="en-CA" w:eastAsia="en-CA"/>
              </w:rPr>
              <w:t>Name</w:t>
            </w:r>
            <w:r w:rsidRPr="0080011A">
              <w:rPr>
                <w:b/>
                <w:bCs/>
                <w:spacing w:val="-1"/>
                <w:szCs w:val="24"/>
                <w:lang w:val="en-CA" w:eastAsia="en-CA"/>
              </w:rPr>
              <w:t xml:space="preserve"> </w:t>
            </w:r>
            <w:r w:rsidRPr="0080011A">
              <w:rPr>
                <w:b/>
                <w:bCs/>
                <w:szCs w:val="24"/>
                <w:lang w:val="en-CA" w:eastAsia="en-CA"/>
              </w:rPr>
              <w:t>of</w:t>
            </w:r>
            <w:r w:rsidRPr="0080011A">
              <w:rPr>
                <w:b/>
                <w:bCs/>
                <w:spacing w:val="2"/>
                <w:szCs w:val="24"/>
                <w:lang w:val="en-CA" w:eastAsia="en-CA"/>
              </w:rPr>
              <w:t xml:space="preserve"> </w:t>
            </w:r>
            <w:r w:rsidRPr="0080011A">
              <w:rPr>
                <w:b/>
                <w:bCs/>
                <w:szCs w:val="24"/>
                <w:lang w:val="en-CA" w:eastAsia="en-CA"/>
              </w:rPr>
              <w:t>Project:</w:t>
            </w:r>
          </w:p>
        </w:tc>
      </w:tr>
      <w:tr w:rsidR="0042257D" w:rsidRPr="0080011A" w14:paraId="46541EB0" w14:textId="77777777" w:rsidTr="0042257D">
        <w:trPr>
          <w:trHeight w:val="300"/>
          <w:jc w:val="center"/>
        </w:trPr>
        <w:tc>
          <w:tcPr>
            <w:tcW w:w="8925" w:type="dxa"/>
            <w:shd w:val="clear" w:color="auto" w:fill="auto"/>
          </w:tcPr>
          <w:p w14:paraId="54C9371C" w14:textId="77777777" w:rsidR="0042257D" w:rsidRPr="0080011A" w:rsidRDefault="0042257D" w:rsidP="008302C1">
            <w:pPr>
              <w:suppressAutoHyphens w:val="0"/>
              <w:kinsoku w:val="0"/>
              <w:spacing w:line="284" w:lineRule="exact"/>
              <w:ind w:right="-434"/>
              <w:jc w:val="left"/>
              <w:textAlignment w:val="auto"/>
              <w:rPr>
                <w:szCs w:val="24"/>
                <w:lang w:val="en-CA" w:eastAsia="en-CA"/>
              </w:rPr>
            </w:pPr>
            <w:r w:rsidRPr="0080011A">
              <w:rPr>
                <w:b/>
                <w:bCs/>
                <w:szCs w:val="24"/>
                <w:lang w:val="en-CA" w:eastAsia="en-CA"/>
              </w:rPr>
              <w:t>Project</w:t>
            </w:r>
            <w:r w:rsidRPr="0080011A">
              <w:rPr>
                <w:b/>
                <w:bCs/>
                <w:spacing w:val="-1"/>
                <w:szCs w:val="24"/>
                <w:lang w:val="en-CA" w:eastAsia="en-CA"/>
              </w:rPr>
              <w:t xml:space="preserve"> </w:t>
            </w:r>
            <w:r w:rsidRPr="0080011A">
              <w:rPr>
                <w:b/>
                <w:bCs/>
                <w:szCs w:val="24"/>
                <w:lang w:val="en-CA" w:eastAsia="en-CA"/>
              </w:rPr>
              <w:t>No.:</w:t>
            </w:r>
            <w:r w:rsidRPr="0080011A">
              <w:rPr>
                <w:b/>
                <w:bCs/>
                <w:spacing w:val="2"/>
                <w:szCs w:val="24"/>
                <w:lang w:val="en-CA" w:eastAsia="en-CA"/>
              </w:rPr>
              <w:t xml:space="preserve"> </w:t>
            </w:r>
          </w:p>
        </w:tc>
      </w:tr>
      <w:tr w:rsidR="0042257D" w:rsidRPr="0080011A" w14:paraId="0022FAAF" w14:textId="77777777" w:rsidTr="0042257D">
        <w:trPr>
          <w:trHeight w:val="300"/>
          <w:jc w:val="center"/>
        </w:trPr>
        <w:tc>
          <w:tcPr>
            <w:tcW w:w="8925" w:type="dxa"/>
            <w:shd w:val="clear" w:color="auto" w:fill="auto"/>
          </w:tcPr>
          <w:p w14:paraId="242A26E6" w14:textId="77777777" w:rsidR="0042257D" w:rsidRPr="0080011A" w:rsidRDefault="0042257D" w:rsidP="008302C1">
            <w:pPr>
              <w:suppressAutoHyphens w:val="0"/>
              <w:kinsoku w:val="0"/>
              <w:spacing w:before="1"/>
              <w:ind w:right="-434"/>
              <w:jc w:val="left"/>
              <w:textAlignment w:val="auto"/>
              <w:rPr>
                <w:szCs w:val="24"/>
                <w:lang w:val="en-CA" w:eastAsia="en-CA"/>
              </w:rPr>
            </w:pPr>
            <w:r w:rsidRPr="0080011A">
              <w:rPr>
                <w:b/>
                <w:bCs/>
                <w:szCs w:val="24"/>
                <w:lang w:val="en-CA" w:eastAsia="en-CA"/>
              </w:rPr>
              <w:t>Contract</w:t>
            </w:r>
            <w:r w:rsidRPr="0080011A">
              <w:rPr>
                <w:b/>
                <w:bCs/>
                <w:spacing w:val="1"/>
                <w:szCs w:val="24"/>
                <w:lang w:val="en-CA" w:eastAsia="en-CA"/>
              </w:rPr>
              <w:t xml:space="preserve"> </w:t>
            </w:r>
            <w:r w:rsidRPr="0080011A">
              <w:rPr>
                <w:b/>
                <w:bCs/>
                <w:szCs w:val="24"/>
                <w:lang w:val="en-CA" w:eastAsia="en-CA"/>
              </w:rPr>
              <w:t>Name:</w:t>
            </w:r>
            <w:r w:rsidRPr="0080011A">
              <w:rPr>
                <w:b/>
                <w:bCs/>
                <w:spacing w:val="2"/>
                <w:szCs w:val="24"/>
                <w:lang w:val="en-CA" w:eastAsia="en-CA"/>
              </w:rPr>
              <w:t xml:space="preserve"> </w:t>
            </w:r>
          </w:p>
        </w:tc>
      </w:tr>
      <w:tr w:rsidR="0042257D" w:rsidRPr="0080011A" w14:paraId="322A15C1" w14:textId="77777777" w:rsidTr="0042257D">
        <w:trPr>
          <w:trHeight w:val="300"/>
          <w:jc w:val="center"/>
        </w:trPr>
        <w:tc>
          <w:tcPr>
            <w:tcW w:w="8925" w:type="dxa"/>
            <w:shd w:val="clear" w:color="auto" w:fill="auto"/>
          </w:tcPr>
          <w:p w14:paraId="58F7B6BB" w14:textId="77777777" w:rsidR="0042257D" w:rsidRPr="0080011A" w:rsidRDefault="0042257D" w:rsidP="008302C1">
            <w:pPr>
              <w:suppressAutoHyphens w:val="0"/>
              <w:kinsoku w:val="0"/>
              <w:spacing w:line="284" w:lineRule="exact"/>
              <w:ind w:right="-434"/>
              <w:jc w:val="left"/>
              <w:textAlignment w:val="auto"/>
              <w:rPr>
                <w:szCs w:val="24"/>
                <w:lang w:val="en-CA" w:eastAsia="en-CA"/>
              </w:rPr>
            </w:pPr>
            <w:r w:rsidRPr="0080011A">
              <w:rPr>
                <w:b/>
                <w:bCs/>
                <w:szCs w:val="24"/>
                <w:lang w:val="en-CA" w:eastAsia="en-CA"/>
              </w:rPr>
              <w:t>Contract No:</w:t>
            </w:r>
            <w:r w:rsidRPr="0080011A">
              <w:rPr>
                <w:b/>
                <w:bCs/>
                <w:spacing w:val="1"/>
                <w:szCs w:val="24"/>
                <w:lang w:val="en-CA" w:eastAsia="en-CA"/>
              </w:rPr>
              <w:t xml:space="preserve"> </w:t>
            </w:r>
          </w:p>
        </w:tc>
      </w:tr>
    </w:tbl>
    <w:p w14:paraId="4E4B8D1D" w14:textId="77777777" w:rsidR="0042257D" w:rsidRDefault="0042257D" w:rsidP="003B34DD">
      <w:pPr>
        <w:pStyle w:val="1Section3Heading"/>
        <w:jc w:val="center"/>
        <w:outlineLvl w:val="0"/>
        <w:rPr>
          <w:sz w:val="28"/>
          <w:szCs w:val="28"/>
          <w:lang w:val="en-CA" w:eastAsia="en-CA"/>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tblGrid>
      <w:tr w:rsidR="00E22D50" w:rsidRPr="0080011A" w14:paraId="615DA5A4" w14:textId="77777777" w:rsidTr="00E22D50">
        <w:trPr>
          <w:trHeight w:val="300"/>
          <w:jc w:val="center"/>
        </w:trPr>
        <w:tc>
          <w:tcPr>
            <w:tcW w:w="8895" w:type="dxa"/>
            <w:shd w:val="clear" w:color="auto" w:fill="auto"/>
          </w:tcPr>
          <w:p w14:paraId="60596AA8" w14:textId="6581FB63" w:rsidR="00E22D50" w:rsidRPr="0080011A" w:rsidRDefault="00E22D50" w:rsidP="008302C1">
            <w:pPr>
              <w:suppressAutoHyphens w:val="0"/>
              <w:kinsoku w:val="0"/>
              <w:ind w:right="-72"/>
              <w:jc w:val="left"/>
              <w:textAlignment w:val="auto"/>
              <w:rPr>
                <w:b/>
                <w:bCs/>
                <w:szCs w:val="24"/>
                <w:lang w:val="en-CA" w:eastAsia="en-CA"/>
              </w:rPr>
            </w:pPr>
            <w:r w:rsidRPr="0080011A">
              <w:rPr>
                <w:b/>
                <w:bCs/>
                <w:szCs w:val="24"/>
                <w:lang w:val="en-CA" w:eastAsia="en-CA"/>
              </w:rPr>
              <w:t>Date of</w:t>
            </w:r>
            <w:r w:rsidRPr="0080011A">
              <w:rPr>
                <w:b/>
                <w:bCs/>
                <w:spacing w:val="2"/>
                <w:szCs w:val="24"/>
                <w:lang w:val="en-CA" w:eastAsia="en-CA"/>
              </w:rPr>
              <w:t xml:space="preserve"> </w:t>
            </w:r>
            <w:r w:rsidRPr="0080011A">
              <w:rPr>
                <w:b/>
                <w:bCs/>
                <w:szCs w:val="24"/>
                <w:lang w:val="en-CA" w:eastAsia="en-CA"/>
              </w:rPr>
              <w:t>Submission:</w:t>
            </w:r>
          </w:p>
        </w:tc>
      </w:tr>
    </w:tbl>
    <w:p w14:paraId="6C080942" w14:textId="77777777" w:rsidR="006B3829" w:rsidRDefault="006B3829" w:rsidP="003B34DD">
      <w:pPr>
        <w:pStyle w:val="1Section3Heading"/>
        <w:jc w:val="center"/>
        <w:outlineLvl w:val="0"/>
        <w:rPr>
          <w:sz w:val="28"/>
          <w:szCs w:val="28"/>
          <w:lang w:val="en-CA" w:eastAsia="en-C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25"/>
        <w:gridCol w:w="3815"/>
      </w:tblGrid>
      <w:tr w:rsidR="00E22D50" w:rsidRPr="001D5940" w14:paraId="71408BD5" w14:textId="77777777" w:rsidTr="00113FFD">
        <w:trPr>
          <w:trHeight w:val="368"/>
          <w:jc w:val="center"/>
        </w:trPr>
        <w:tc>
          <w:tcPr>
            <w:tcW w:w="5125" w:type="dxa"/>
            <w:vAlign w:val="bottom"/>
          </w:tcPr>
          <w:p w14:paraId="75764AC0" w14:textId="2EAE0485" w:rsidR="00AB45D5" w:rsidRPr="00AB45D5" w:rsidRDefault="00E22D50" w:rsidP="001E33BC">
            <w:pPr>
              <w:pStyle w:val="ListParagraph"/>
              <w:numPr>
                <w:ilvl w:val="1"/>
                <w:numId w:val="16"/>
              </w:numPr>
              <w:kinsoku w:val="0"/>
              <w:spacing w:line="272" w:lineRule="exact"/>
              <w:ind w:left="710" w:hanging="603"/>
              <w:rPr>
                <w:lang w:val="en-CA" w:eastAsia="en-CA"/>
              </w:rPr>
            </w:pPr>
            <w:r w:rsidRPr="00AB45D5">
              <w:rPr>
                <w:lang w:val="en-CA" w:eastAsia="en-CA"/>
              </w:rPr>
              <w:t>Name</w:t>
            </w:r>
            <w:r w:rsidRPr="00AB45D5">
              <w:rPr>
                <w:spacing w:val="1"/>
                <w:lang w:val="en-CA" w:eastAsia="en-CA"/>
              </w:rPr>
              <w:t xml:space="preserve"> </w:t>
            </w:r>
            <w:r w:rsidRPr="00AB45D5">
              <w:rPr>
                <w:lang w:val="en-CA" w:eastAsia="en-CA"/>
              </w:rPr>
              <w:t>of</w:t>
            </w:r>
            <w:r w:rsidRPr="00AB45D5">
              <w:rPr>
                <w:spacing w:val="1"/>
                <w:lang w:val="en-CA" w:eastAsia="en-CA"/>
              </w:rPr>
              <w:t xml:space="preserve"> </w:t>
            </w:r>
            <w:r w:rsidRPr="00AB45D5">
              <w:rPr>
                <w:lang w:val="en-CA" w:eastAsia="en-CA"/>
              </w:rPr>
              <w:t>Recipient</w:t>
            </w:r>
          </w:p>
        </w:tc>
        <w:tc>
          <w:tcPr>
            <w:tcW w:w="3815" w:type="dxa"/>
            <w:vAlign w:val="bottom"/>
          </w:tcPr>
          <w:p w14:paraId="561EA8DA" w14:textId="77777777" w:rsidR="00E22D50" w:rsidRPr="001D5940" w:rsidRDefault="00E22D50" w:rsidP="00113FFD">
            <w:pPr>
              <w:suppressAutoHyphens w:val="0"/>
              <w:kinsoku w:val="0"/>
              <w:spacing w:line="272" w:lineRule="exact"/>
              <w:ind w:left="107"/>
              <w:jc w:val="left"/>
              <w:textAlignment w:val="auto"/>
              <w:rPr>
                <w:szCs w:val="24"/>
                <w:lang w:val="en-CA" w:eastAsia="en-CA"/>
              </w:rPr>
            </w:pPr>
          </w:p>
        </w:tc>
      </w:tr>
      <w:tr w:rsidR="00E22D50" w:rsidRPr="001D5940" w14:paraId="704AC145" w14:textId="77777777" w:rsidTr="00113FFD">
        <w:trPr>
          <w:trHeight w:val="350"/>
          <w:jc w:val="center"/>
        </w:trPr>
        <w:tc>
          <w:tcPr>
            <w:tcW w:w="5125" w:type="dxa"/>
            <w:vAlign w:val="bottom"/>
          </w:tcPr>
          <w:p w14:paraId="54416602" w14:textId="22891995" w:rsidR="00AB45D5" w:rsidRPr="00AB45D5" w:rsidRDefault="00E22D50" w:rsidP="001E33BC">
            <w:pPr>
              <w:pStyle w:val="ListParagraph"/>
              <w:numPr>
                <w:ilvl w:val="1"/>
                <w:numId w:val="16"/>
              </w:numPr>
              <w:kinsoku w:val="0"/>
              <w:spacing w:line="272" w:lineRule="exact"/>
              <w:ind w:left="710" w:hanging="603"/>
              <w:rPr>
                <w:lang w:val="en-CA" w:eastAsia="en-CA"/>
              </w:rPr>
            </w:pPr>
            <w:r w:rsidRPr="00AB45D5">
              <w:rPr>
                <w:lang w:val="en-CA" w:eastAsia="en-CA"/>
              </w:rPr>
              <w:t>Financing</w:t>
            </w:r>
            <w:r w:rsidRPr="00AB45D5">
              <w:rPr>
                <w:spacing w:val="-2"/>
                <w:lang w:val="en-CA" w:eastAsia="en-CA"/>
              </w:rPr>
              <w:t xml:space="preserve"> </w:t>
            </w:r>
            <w:r w:rsidRPr="00AB45D5">
              <w:rPr>
                <w:lang w:val="en-CA" w:eastAsia="en-CA"/>
              </w:rPr>
              <w:t>Agreement</w:t>
            </w:r>
            <w:r w:rsidRPr="00AB45D5">
              <w:rPr>
                <w:spacing w:val="-2"/>
                <w:lang w:val="en-CA" w:eastAsia="en-CA"/>
              </w:rPr>
              <w:t xml:space="preserve"> </w:t>
            </w:r>
            <w:r w:rsidRPr="00AB45D5">
              <w:rPr>
                <w:lang w:val="en-CA" w:eastAsia="en-CA"/>
              </w:rPr>
              <w:t>Reference</w:t>
            </w:r>
          </w:p>
        </w:tc>
        <w:tc>
          <w:tcPr>
            <w:tcW w:w="3815" w:type="dxa"/>
            <w:vAlign w:val="bottom"/>
          </w:tcPr>
          <w:p w14:paraId="6BF34FD6" w14:textId="77777777" w:rsidR="00E22D50" w:rsidRPr="001D5940" w:rsidRDefault="00E22D50" w:rsidP="00113FFD">
            <w:pPr>
              <w:suppressAutoHyphens w:val="0"/>
              <w:kinsoku w:val="0"/>
              <w:spacing w:line="272" w:lineRule="exact"/>
              <w:ind w:left="107"/>
              <w:jc w:val="left"/>
              <w:textAlignment w:val="auto"/>
              <w:rPr>
                <w:szCs w:val="24"/>
                <w:lang w:val="en-CA" w:eastAsia="en-CA"/>
              </w:rPr>
            </w:pPr>
          </w:p>
        </w:tc>
      </w:tr>
      <w:tr w:rsidR="00E22D50" w:rsidRPr="001D5940" w14:paraId="57EA7E1E" w14:textId="77777777" w:rsidTr="00113FFD">
        <w:trPr>
          <w:trHeight w:val="350"/>
          <w:jc w:val="center"/>
        </w:trPr>
        <w:tc>
          <w:tcPr>
            <w:tcW w:w="5125" w:type="dxa"/>
            <w:vAlign w:val="bottom"/>
          </w:tcPr>
          <w:p w14:paraId="7EE57012" w14:textId="704E4303" w:rsidR="00AB45D5" w:rsidRPr="00AB45D5" w:rsidRDefault="00E22D50" w:rsidP="001E33BC">
            <w:pPr>
              <w:pStyle w:val="ListParagraph"/>
              <w:numPr>
                <w:ilvl w:val="1"/>
                <w:numId w:val="16"/>
              </w:numPr>
              <w:kinsoku w:val="0"/>
              <w:spacing w:line="272" w:lineRule="exact"/>
              <w:ind w:left="710" w:hanging="603"/>
              <w:rPr>
                <w:lang w:val="en-CA" w:eastAsia="en-CA"/>
              </w:rPr>
            </w:pPr>
            <w:r w:rsidRPr="00AB45D5">
              <w:rPr>
                <w:lang w:val="en-CA" w:eastAsia="en-CA"/>
              </w:rPr>
              <w:t>Date</w:t>
            </w:r>
            <w:r w:rsidRPr="00AB45D5">
              <w:rPr>
                <w:spacing w:val="-1"/>
                <w:lang w:val="en-CA" w:eastAsia="en-CA"/>
              </w:rPr>
              <w:t xml:space="preserve"> </w:t>
            </w:r>
            <w:r w:rsidRPr="00AB45D5">
              <w:rPr>
                <w:lang w:val="en-CA" w:eastAsia="en-CA"/>
              </w:rPr>
              <w:t>of</w:t>
            </w:r>
            <w:r w:rsidRPr="00AB45D5">
              <w:rPr>
                <w:spacing w:val="-1"/>
                <w:lang w:val="en-CA" w:eastAsia="en-CA"/>
              </w:rPr>
              <w:t xml:space="preserve"> </w:t>
            </w:r>
            <w:r w:rsidRPr="00AB45D5">
              <w:rPr>
                <w:lang w:val="en-CA" w:eastAsia="en-CA"/>
              </w:rPr>
              <w:t>Effectiveness</w:t>
            </w:r>
          </w:p>
        </w:tc>
        <w:sdt>
          <w:sdtPr>
            <w:rPr>
              <w:szCs w:val="24"/>
              <w:lang w:val="en-CA" w:eastAsia="en-CA"/>
            </w:rPr>
            <w:id w:val="-732536023"/>
            <w:placeholder>
              <w:docPart w:val="DefaultPlaceholder_-1854013437"/>
            </w:placeholder>
            <w:showingPlcHdr/>
            <w:date>
              <w:dateFormat w:val="M/d/yyyy"/>
              <w:lid w:val="en-US"/>
              <w:storeMappedDataAs w:val="dateTime"/>
              <w:calendar w:val="gregorian"/>
            </w:date>
          </w:sdtPr>
          <w:sdtEndPr/>
          <w:sdtContent>
            <w:tc>
              <w:tcPr>
                <w:tcW w:w="3815" w:type="dxa"/>
                <w:vAlign w:val="bottom"/>
              </w:tcPr>
              <w:p w14:paraId="4309540E" w14:textId="3244D6B3" w:rsidR="00E22D50" w:rsidRPr="001D5940" w:rsidRDefault="003522F5" w:rsidP="00113FFD">
                <w:pPr>
                  <w:suppressAutoHyphens w:val="0"/>
                  <w:kinsoku w:val="0"/>
                  <w:spacing w:line="272" w:lineRule="exact"/>
                  <w:ind w:left="107"/>
                  <w:jc w:val="left"/>
                  <w:textAlignment w:val="auto"/>
                  <w:rPr>
                    <w:szCs w:val="24"/>
                    <w:lang w:val="en-CA" w:eastAsia="en-CA"/>
                  </w:rPr>
                </w:pPr>
                <w:r w:rsidRPr="00403873">
                  <w:rPr>
                    <w:rStyle w:val="PlaceholderText"/>
                  </w:rPr>
                  <w:t>Click or tap to enter a date.</w:t>
                </w:r>
              </w:p>
            </w:tc>
          </w:sdtContent>
        </w:sdt>
      </w:tr>
      <w:tr w:rsidR="00E22D50" w:rsidRPr="001D5940" w14:paraId="4509849C" w14:textId="77777777" w:rsidTr="00113FFD">
        <w:trPr>
          <w:trHeight w:val="359"/>
          <w:jc w:val="center"/>
        </w:trPr>
        <w:tc>
          <w:tcPr>
            <w:tcW w:w="5125" w:type="dxa"/>
            <w:vAlign w:val="bottom"/>
          </w:tcPr>
          <w:p w14:paraId="2CF39B76" w14:textId="775CA228" w:rsidR="00AB45D5" w:rsidRPr="00AB45D5" w:rsidRDefault="00E22D50" w:rsidP="001E33BC">
            <w:pPr>
              <w:pStyle w:val="ListParagraph"/>
              <w:numPr>
                <w:ilvl w:val="1"/>
                <w:numId w:val="16"/>
              </w:numPr>
              <w:kinsoku w:val="0"/>
              <w:spacing w:line="292" w:lineRule="exact"/>
              <w:ind w:left="710" w:hanging="603"/>
              <w:rPr>
                <w:lang w:val="en-CA" w:eastAsia="en-CA"/>
              </w:rPr>
            </w:pPr>
            <w:r w:rsidRPr="00AB45D5">
              <w:rPr>
                <w:lang w:val="en-CA" w:eastAsia="en-CA"/>
              </w:rPr>
              <w:t>Terminal Disbursement</w:t>
            </w:r>
            <w:r w:rsidRPr="00AB45D5">
              <w:rPr>
                <w:spacing w:val="-3"/>
                <w:lang w:val="en-CA" w:eastAsia="en-CA"/>
              </w:rPr>
              <w:t xml:space="preserve"> </w:t>
            </w:r>
            <w:r w:rsidRPr="00AB45D5">
              <w:rPr>
                <w:lang w:val="en-CA" w:eastAsia="en-CA"/>
              </w:rPr>
              <w:t>Dat</w:t>
            </w:r>
            <w:r w:rsidR="004C2754">
              <w:rPr>
                <w:lang w:val="en-CA" w:eastAsia="en-CA"/>
              </w:rPr>
              <w:t>e</w:t>
            </w:r>
          </w:p>
        </w:tc>
        <w:tc>
          <w:tcPr>
            <w:tcW w:w="3815" w:type="dxa"/>
            <w:vAlign w:val="bottom"/>
          </w:tcPr>
          <w:p w14:paraId="189FC9B3" w14:textId="50AAE95C" w:rsidR="00291755" w:rsidRPr="001D5940" w:rsidRDefault="00291755" w:rsidP="00113FFD">
            <w:pPr>
              <w:suppressAutoHyphens w:val="0"/>
              <w:kinsoku w:val="0"/>
              <w:spacing w:line="290" w:lineRule="atLeast"/>
              <w:ind w:left="107" w:right="1040"/>
              <w:jc w:val="left"/>
              <w:textAlignment w:val="auto"/>
              <w:rPr>
                <w:szCs w:val="24"/>
                <w:lang w:val="en-CA" w:eastAsia="en-CA"/>
              </w:rPr>
            </w:pPr>
          </w:p>
        </w:tc>
      </w:tr>
      <w:tr w:rsidR="0083475B" w:rsidRPr="001D5940" w14:paraId="2DC7EF68" w14:textId="77777777" w:rsidTr="00113FFD">
        <w:trPr>
          <w:trHeight w:val="332"/>
          <w:jc w:val="center"/>
        </w:trPr>
        <w:tc>
          <w:tcPr>
            <w:tcW w:w="5125" w:type="dxa"/>
            <w:vAlign w:val="bottom"/>
          </w:tcPr>
          <w:p w14:paraId="6FA143FB" w14:textId="31B8BF16" w:rsidR="0083475B" w:rsidRPr="001D5940" w:rsidRDefault="0083475B" w:rsidP="00113FFD">
            <w:pPr>
              <w:tabs>
                <w:tab w:val="left" w:pos="468"/>
              </w:tabs>
              <w:suppressAutoHyphens w:val="0"/>
              <w:kinsoku w:val="0"/>
              <w:spacing w:line="292" w:lineRule="exact"/>
              <w:ind w:firstLine="600"/>
              <w:jc w:val="left"/>
              <w:textAlignment w:val="auto"/>
              <w:rPr>
                <w:szCs w:val="24"/>
                <w:lang w:val="en-CA" w:eastAsia="en-CA"/>
              </w:rPr>
            </w:pPr>
            <w:r w:rsidRPr="001D5940">
              <w:rPr>
                <w:szCs w:val="24"/>
                <w:lang w:val="en-CA" w:eastAsia="en-CA"/>
              </w:rPr>
              <w:t>(a)  original</w:t>
            </w:r>
          </w:p>
        </w:tc>
        <w:sdt>
          <w:sdtPr>
            <w:rPr>
              <w:color w:val="808080"/>
              <w:szCs w:val="24"/>
              <w:lang w:val="en-CA"/>
            </w:rPr>
            <w:id w:val="1616703070"/>
            <w:placeholder>
              <w:docPart w:val="DefaultPlaceholder_-1854013437"/>
            </w:placeholder>
            <w:showingPlcHdr/>
            <w:date>
              <w:dateFormat w:val="M/d/yyyy"/>
              <w:lid w:val="en-US"/>
              <w:storeMappedDataAs w:val="dateTime"/>
              <w:calendar w:val="gregorian"/>
            </w:date>
          </w:sdtPr>
          <w:sdtEndPr/>
          <w:sdtContent>
            <w:tc>
              <w:tcPr>
                <w:tcW w:w="3815" w:type="dxa"/>
                <w:vAlign w:val="bottom"/>
              </w:tcPr>
              <w:p w14:paraId="18B9DFB5" w14:textId="75EE6924" w:rsidR="0083475B" w:rsidRPr="001D5940" w:rsidRDefault="00D54A36" w:rsidP="00113FFD">
                <w:pPr>
                  <w:suppressAutoHyphens w:val="0"/>
                  <w:kinsoku w:val="0"/>
                  <w:spacing w:line="290" w:lineRule="atLeast"/>
                  <w:ind w:left="107" w:right="120"/>
                  <w:jc w:val="left"/>
                  <w:textAlignment w:val="auto"/>
                  <w:rPr>
                    <w:color w:val="808080"/>
                    <w:szCs w:val="24"/>
                    <w:lang w:val="en-CA"/>
                  </w:rPr>
                </w:pPr>
                <w:r w:rsidRPr="00403873">
                  <w:rPr>
                    <w:rStyle w:val="PlaceholderText"/>
                  </w:rPr>
                  <w:t>Click or tap to enter a date.</w:t>
                </w:r>
              </w:p>
            </w:tc>
          </w:sdtContent>
        </w:sdt>
      </w:tr>
      <w:tr w:rsidR="00E22D50" w:rsidRPr="001D5940" w14:paraId="7C3FEA76" w14:textId="77777777" w:rsidTr="00113FFD">
        <w:trPr>
          <w:trHeight w:val="350"/>
          <w:jc w:val="center"/>
        </w:trPr>
        <w:tc>
          <w:tcPr>
            <w:tcW w:w="5125" w:type="dxa"/>
            <w:vAlign w:val="bottom"/>
          </w:tcPr>
          <w:p w14:paraId="19313170" w14:textId="09DF8F07" w:rsidR="00AB45D5" w:rsidRPr="001D5940" w:rsidRDefault="00E22D50" w:rsidP="00113FFD">
            <w:pPr>
              <w:tabs>
                <w:tab w:val="left" w:pos="468"/>
              </w:tabs>
              <w:suppressAutoHyphens w:val="0"/>
              <w:kinsoku w:val="0"/>
              <w:spacing w:line="292" w:lineRule="exact"/>
              <w:ind w:firstLine="600"/>
              <w:jc w:val="left"/>
              <w:textAlignment w:val="auto"/>
              <w:rPr>
                <w:szCs w:val="24"/>
                <w:lang w:val="en-CA" w:eastAsia="en-CA"/>
              </w:rPr>
            </w:pPr>
            <w:r w:rsidRPr="001D5940">
              <w:rPr>
                <w:szCs w:val="24"/>
                <w:lang w:val="en-CA" w:eastAsia="en-CA"/>
              </w:rPr>
              <w:t xml:space="preserve">(b) </w:t>
            </w:r>
            <w:r w:rsidR="0083475B" w:rsidRPr="001D5940">
              <w:rPr>
                <w:szCs w:val="24"/>
                <w:lang w:val="en-CA" w:eastAsia="en-CA"/>
              </w:rPr>
              <w:t xml:space="preserve"> </w:t>
            </w:r>
            <w:r w:rsidRPr="001D5940">
              <w:rPr>
                <w:szCs w:val="24"/>
                <w:lang w:val="en-CA" w:eastAsia="en-CA"/>
              </w:rPr>
              <w:t>revised</w:t>
            </w:r>
          </w:p>
        </w:tc>
        <w:sdt>
          <w:sdtPr>
            <w:rPr>
              <w:szCs w:val="24"/>
              <w:lang w:val="en-CA" w:eastAsia="en-CA"/>
            </w:rPr>
            <w:id w:val="670531664"/>
            <w:placeholder>
              <w:docPart w:val="DefaultPlaceholder_-1854013437"/>
            </w:placeholder>
            <w:showingPlcHdr/>
            <w:date>
              <w:dateFormat w:val="M/d/yyyy"/>
              <w:lid w:val="en-US"/>
              <w:storeMappedDataAs w:val="dateTime"/>
              <w:calendar w:val="gregorian"/>
            </w:date>
          </w:sdtPr>
          <w:sdtEndPr/>
          <w:sdtContent>
            <w:tc>
              <w:tcPr>
                <w:tcW w:w="3815" w:type="dxa"/>
                <w:vAlign w:val="bottom"/>
              </w:tcPr>
              <w:p w14:paraId="0F424439" w14:textId="6827E4C9" w:rsidR="00E22D50" w:rsidRPr="001D5940" w:rsidRDefault="0009456C" w:rsidP="00113FFD">
                <w:pPr>
                  <w:suppressAutoHyphens w:val="0"/>
                  <w:kinsoku w:val="0"/>
                  <w:spacing w:line="290" w:lineRule="atLeast"/>
                  <w:ind w:left="107" w:right="1040"/>
                  <w:jc w:val="left"/>
                  <w:textAlignment w:val="auto"/>
                  <w:rPr>
                    <w:szCs w:val="24"/>
                    <w:lang w:val="en-CA" w:eastAsia="en-CA"/>
                  </w:rPr>
                </w:pPr>
                <w:r w:rsidRPr="00403873">
                  <w:rPr>
                    <w:rStyle w:val="PlaceholderText"/>
                  </w:rPr>
                  <w:t>Click or tap to enter a date.</w:t>
                </w:r>
              </w:p>
            </w:tc>
          </w:sdtContent>
        </w:sdt>
      </w:tr>
      <w:tr w:rsidR="00E22D50" w:rsidRPr="001D5940" w14:paraId="4783135B" w14:textId="77777777" w:rsidTr="00113FFD">
        <w:trPr>
          <w:trHeight w:val="412"/>
          <w:jc w:val="center"/>
        </w:trPr>
        <w:tc>
          <w:tcPr>
            <w:tcW w:w="5125" w:type="dxa"/>
            <w:vAlign w:val="bottom"/>
          </w:tcPr>
          <w:p w14:paraId="5792CC1D" w14:textId="29015BD7" w:rsidR="00E22D50" w:rsidRPr="001D5940" w:rsidRDefault="00E22D50" w:rsidP="001E33BC">
            <w:pPr>
              <w:numPr>
                <w:ilvl w:val="1"/>
                <w:numId w:val="4"/>
              </w:numPr>
              <w:tabs>
                <w:tab w:val="left" w:pos="690"/>
              </w:tabs>
              <w:suppressAutoHyphens w:val="0"/>
              <w:kinsoku w:val="0"/>
              <w:spacing w:line="292" w:lineRule="exact"/>
              <w:ind w:left="690" w:hanging="583"/>
              <w:jc w:val="left"/>
              <w:textAlignment w:val="auto"/>
              <w:rPr>
                <w:szCs w:val="24"/>
                <w:lang w:val="en-CA" w:eastAsia="en-CA"/>
              </w:rPr>
            </w:pPr>
            <w:r w:rsidRPr="001D5940">
              <w:rPr>
                <w:szCs w:val="24"/>
                <w:lang w:val="en-CA" w:eastAsia="en-CA"/>
              </w:rPr>
              <w:t>Purchaser:</w:t>
            </w:r>
          </w:p>
        </w:tc>
        <w:tc>
          <w:tcPr>
            <w:tcW w:w="3815" w:type="dxa"/>
            <w:vAlign w:val="bottom"/>
          </w:tcPr>
          <w:p w14:paraId="53E9B2F4" w14:textId="77777777" w:rsidR="00E22D50" w:rsidRPr="001D5940" w:rsidRDefault="00E22D50" w:rsidP="00113FFD">
            <w:pPr>
              <w:suppressAutoHyphens w:val="0"/>
              <w:kinsoku w:val="0"/>
              <w:spacing w:line="273" w:lineRule="exact"/>
              <w:ind w:left="107"/>
              <w:jc w:val="left"/>
              <w:textAlignment w:val="auto"/>
              <w:rPr>
                <w:szCs w:val="24"/>
                <w:lang w:val="en-CA" w:eastAsia="en-CA"/>
              </w:rPr>
            </w:pPr>
          </w:p>
        </w:tc>
      </w:tr>
      <w:tr w:rsidR="0083475B" w:rsidRPr="001D5940" w14:paraId="2F46AE33" w14:textId="77777777" w:rsidTr="00113FFD">
        <w:trPr>
          <w:trHeight w:val="377"/>
          <w:jc w:val="center"/>
        </w:trPr>
        <w:tc>
          <w:tcPr>
            <w:tcW w:w="5125" w:type="dxa"/>
            <w:vAlign w:val="bottom"/>
          </w:tcPr>
          <w:p w14:paraId="3A0A3099" w14:textId="05B207AA" w:rsidR="0083475B" w:rsidRPr="001D5940" w:rsidRDefault="0084305F" w:rsidP="00113FFD">
            <w:pPr>
              <w:tabs>
                <w:tab w:val="left" w:pos="690"/>
              </w:tabs>
              <w:suppressAutoHyphens w:val="0"/>
              <w:kinsoku w:val="0"/>
              <w:spacing w:line="292" w:lineRule="exact"/>
              <w:ind w:left="690"/>
              <w:jc w:val="left"/>
              <w:textAlignment w:val="auto"/>
              <w:rPr>
                <w:szCs w:val="24"/>
                <w:lang w:val="en-CA" w:eastAsia="en-CA"/>
              </w:rPr>
            </w:pPr>
            <w:r w:rsidRPr="001D5940">
              <w:rPr>
                <w:szCs w:val="24"/>
                <w:lang w:val="en-CA" w:eastAsia="en-CA"/>
              </w:rPr>
              <w:t>(a)  name</w:t>
            </w:r>
          </w:p>
        </w:tc>
        <w:tc>
          <w:tcPr>
            <w:tcW w:w="3815" w:type="dxa"/>
            <w:vAlign w:val="bottom"/>
          </w:tcPr>
          <w:p w14:paraId="33F73F5D" w14:textId="77777777" w:rsidR="0083475B" w:rsidRPr="001D5940" w:rsidRDefault="0083475B" w:rsidP="00113FFD">
            <w:pPr>
              <w:suppressAutoHyphens w:val="0"/>
              <w:kinsoku w:val="0"/>
              <w:spacing w:line="273" w:lineRule="exact"/>
              <w:ind w:left="107"/>
              <w:jc w:val="left"/>
              <w:textAlignment w:val="auto"/>
              <w:rPr>
                <w:szCs w:val="24"/>
                <w:lang w:val="en-CA" w:eastAsia="en-CA"/>
              </w:rPr>
            </w:pPr>
          </w:p>
        </w:tc>
      </w:tr>
      <w:tr w:rsidR="00E22D50" w:rsidRPr="001D5940" w14:paraId="17A506F7" w14:textId="77777777" w:rsidTr="00113FFD">
        <w:trPr>
          <w:trHeight w:val="350"/>
          <w:jc w:val="center"/>
        </w:trPr>
        <w:tc>
          <w:tcPr>
            <w:tcW w:w="5125" w:type="dxa"/>
            <w:vAlign w:val="bottom"/>
          </w:tcPr>
          <w:p w14:paraId="0A8A664D" w14:textId="14EE8191" w:rsidR="002E7853" w:rsidRPr="001D5940" w:rsidRDefault="00E22D50" w:rsidP="00113FFD">
            <w:pPr>
              <w:tabs>
                <w:tab w:val="left" w:pos="468"/>
              </w:tabs>
              <w:suppressAutoHyphens w:val="0"/>
              <w:kinsoku w:val="0"/>
              <w:spacing w:line="292" w:lineRule="exact"/>
              <w:ind w:left="467" w:firstLine="223"/>
              <w:jc w:val="left"/>
              <w:textAlignment w:val="auto"/>
              <w:rPr>
                <w:szCs w:val="24"/>
                <w:lang w:val="en-CA" w:eastAsia="en-CA"/>
              </w:rPr>
            </w:pPr>
            <w:r w:rsidRPr="001D5940">
              <w:rPr>
                <w:szCs w:val="24"/>
                <w:lang w:val="en-CA" w:eastAsia="en-CA"/>
              </w:rPr>
              <w:t xml:space="preserve">(b) </w:t>
            </w:r>
            <w:r w:rsidR="0084305F" w:rsidRPr="001D5940">
              <w:rPr>
                <w:szCs w:val="24"/>
                <w:lang w:val="en-CA" w:eastAsia="en-CA"/>
              </w:rPr>
              <w:t xml:space="preserve"> </w:t>
            </w:r>
            <w:r w:rsidRPr="001D5940">
              <w:rPr>
                <w:szCs w:val="24"/>
                <w:lang w:val="en-CA" w:eastAsia="en-CA"/>
              </w:rPr>
              <w:t>address</w:t>
            </w:r>
          </w:p>
        </w:tc>
        <w:tc>
          <w:tcPr>
            <w:tcW w:w="3815" w:type="dxa"/>
            <w:vAlign w:val="bottom"/>
          </w:tcPr>
          <w:p w14:paraId="7A833C16" w14:textId="77777777" w:rsidR="00E22D50" w:rsidRPr="001D5940" w:rsidRDefault="00E22D50" w:rsidP="00113FFD">
            <w:pPr>
              <w:suppressAutoHyphens w:val="0"/>
              <w:kinsoku w:val="0"/>
              <w:spacing w:line="273" w:lineRule="exact"/>
              <w:ind w:left="107"/>
              <w:jc w:val="left"/>
              <w:textAlignment w:val="auto"/>
              <w:rPr>
                <w:szCs w:val="24"/>
                <w:lang w:val="en-CA" w:eastAsia="en-CA"/>
              </w:rPr>
            </w:pPr>
          </w:p>
        </w:tc>
      </w:tr>
      <w:tr w:rsidR="00E22D50" w:rsidRPr="001D5940" w14:paraId="083A1FD6" w14:textId="77777777" w:rsidTr="00113FFD">
        <w:trPr>
          <w:trHeight w:val="350"/>
          <w:jc w:val="center"/>
        </w:trPr>
        <w:tc>
          <w:tcPr>
            <w:tcW w:w="5125" w:type="dxa"/>
            <w:vAlign w:val="bottom"/>
          </w:tcPr>
          <w:p w14:paraId="3108E5A8" w14:textId="149EE10B" w:rsidR="00265082" w:rsidRPr="001D5940" w:rsidRDefault="00E22D50" w:rsidP="001E33BC">
            <w:pPr>
              <w:pStyle w:val="ListParagraph"/>
              <w:numPr>
                <w:ilvl w:val="1"/>
                <w:numId w:val="4"/>
              </w:numPr>
              <w:kinsoku w:val="0"/>
              <w:spacing w:line="272" w:lineRule="exact"/>
              <w:ind w:left="690" w:hanging="583"/>
              <w:rPr>
                <w:lang w:val="en-CA" w:eastAsia="en-CA"/>
              </w:rPr>
            </w:pPr>
            <w:r w:rsidRPr="001D5940">
              <w:rPr>
                <w:lang w:val="en-CA" w:eastAsia="en-CA"/>
              </w:rPr>
              <w:t>Cost</w:t>
            </w:r>
            <w:r w:rsidRPr="001D5940">
              <w:rPr>
                <w:spacing w:val="-1"/>
                <w:lang w:val="en-CA" w:eastAsia="en-CA"/>
              </w:rPr>
              <w:t xml:space="preserve"> </w:t>
            </w:r>
            <w:r w:rsidRPr="001D5940">
              <w:rPr>
                <w:lang w:val="en-CA" w:eastAsia="en-CA"/>
              </w:rPr>
              <w:t>Estimate/Budget (1)</w:t>
            </w:r>
          </w:p>
        </w:tc>
        <w:tc>
          <w:tcPr>
            <w:tcW w:w="3815" w:type="dxa"/>
            <w:vAlign w:val="bottom"/>
          </w:tcPr>
          <w:p w14:paraId="3D5F3326" w14:textId="77777777" w:rsidR="00E22D50" w:rsidRPr="001D5940" w:rsidRDefault="00E22D50" w:rsidP="00113FFD">
            <w:pPr>
              <w:suppressAutoHyphens w:val="0"/>
              <w:kinsoku w:val="0"/>
              <w:spacing w:line="272" w:lineRule="exact"/>
              <w:ind w:left="107"/>
              <w:jc w:val="left"/>
              <w:textAlignment w:val="auto"/>
              <w:rPr>
                <w:szCs w:val="24"/>
                <w:lang w:val="en-CA" w:eastAsia="en-CA"/>
              </w:rPr>
            </w:pPr>
          </w:p>
        </w:tc>
      </w:tr>
      <w:tr w:rsidR="00E22D50" w:rsidRPr="001D5940" w14:paraId="62F1FB59" w14:textId="77777777" w:rsidTr="00113FFD">
        <w:trPr>
          <w:trHeight w:val="440"/>
          <w:jc w:val="center"/>
        </w:trPr>
        <w:tc>
          <w:tcPr>
            <w:tcW w:w="5125" w:type="dxa"/>
            <w:vAlign w:val="bottom"/>
          </w:tcPr>
          <w:p w14:paraId="38E3FEDA" w14:textId="72E215D5" w:rsidR="00265082" w:rsidRPr="001D5940" w:rsidRDefault="00E22D50" w:rsidP="001E33BC">
            <w:pPr>
              <w:pStyle w:val="ListParagraph"/>
              <w:numPr>
                <w:ilvl w:val="1"/>
                <w:numId w:val="4"/>
              </w:numPr>
              <w:kinsoku w:val="0"/>
              <w:spacing w:line="272" w:lineRule="exact"/>
              <w:ind w:left="690" w:hanging="583"/>
              <w:rPr>
                <w:lang w:val="en-CA" w:eastAsia="en-CA"/>
              </w:rPr>
            </w:pPr>
            <w:r w:rsidRPr="001D5940">
              <w:rPr>
                <w:lang w:val="en-CA" w:eastAsia="en-CA"/>
              </w:rPr>
              <w:t>Method</w:t>
            </w:r>
            <w:r w:rsidRPr="001D5940">
              <w:rPr>
                <w:spacing w:val="-1"/>
                <w:lang w:val="en-CA" w:eastAsia="en-CA"/>
              </w:rPr>
              <w:t xml:space="preserve"> </w:t>
            </w:r>
            <w:r w:rsidRPr="001D5940">
              <w:rPr>
                <w:lang w:val="en-CA" w:eastAsia="en-CA"/>
              </w:rPr>
              <w:t>of</w:t>
            </w:r>
            <w:r w:rsidRPr="001D5940">
              <w:rPr>
                <w:spacing w:val="1"/>
                <w:lang w:val="en-CA" w:eastAsia="en-CA"/>
              </w:rPr>
              <w:t xml:space="preserve"> </w:t>
            </w:r>
            <w:r w:rsidRPr="001D5940">
              <w:rPr>
                <w:lang w:val="en-CA" w:eastAsia="en-CA"/>
              </w:rPr>
              <w:t xml:space="preserve">Procurement </w:t>
            </w:r>
          </w:p>
        </w:tc>
        <w:sdt>
          <w:sdtPr>
            <w:rPr>
              <w:szCs w:val="24"/>
              <w:highlight w:val="yellow"/>
              <w:lang w:val="en-CA" w:eastAsia="en-CA"/>
            </w:rPr>
            <w:id w:val="-1427729243"/>
            <w:placeholder>
              <w:docPart w:val="DefaultPlaceholder_-1854013438"/>
            </w:placeholder>
            <w:showingPlcHdr/>
            <w:dropDownList>
              <w:listItem w:value="Choose an item."/>
              <w:listItem w:displayText="ICB" w:value="ICB"/>
              <w:listItem w:displayText="RCB" w:value="RCB"/>
              <w:listItem w:displayText="NCB" w:value="NCB"/>
              <w:listItem w:displayText="LB (International)" w:value="LB (International)"/>
              <w:listItem w:displayText="LB ( Regional)" w:value="LB ( Regional)"/>
              <w:listItem w:displayText="Lb (National)" w:value="Lb (National)"/>
            </w:dropDownList>
          </w:sdtPr>
          <w:sdtEndPr/>
          <w:sdtContent>
            <w:tc>
              <w:tcPr>
                <w:tcW w:w="3815" w:type="dxa"/>
                <w:shd w:val="clear" w:color="auto" w:fill="FFFFFF" w:themeFill="background1"/>
                <w:vAlign w:val="bottom"/>
              </w:tcPr>
              <w:p w14:paraId="3C56A483" w14:textId="662117E5" w:rsidR="00E22D50" w:rsidRPr="00DF7799" w:rsidRDefault="00CD3046" w:rsidP="00113FFD">
                <w:pPr>
                  <w:suppressAutoHyphens w:val="0"/>
                  <w:kinsoku w:val="0"/>
                  <w:spacing w:line="272" w:lineRule="exact"/>
                  <w:ind w:left="107"/>
                  <w:jc w:val="left"/>
                  <w:textAlignment w:val="auto"/>
                  <w:rPr>
                    <w:szCs w:val="24"/>
                    <w:highlight w:val="yellow"/>
                    <w:lang w:val="en-CA" w:eastAsia="en-CA"/>
                  </w:rPr>
                </w:pPr>
                <w:r w:rsidRPr="00FC0ABB">
                  <w:rPr>
                    <w:rStyle w:val="PlaceholderText"/>
                  </w:rPr>
                  <w:t>Choose an item.</w:t>
                </w:r>
              </w:p>
            </w:tc>
          </w:sdtContent>
        </w:sdt>
      </w:tr>
      <w:tr w:rsidR="00E22D50" w:rsidRPr="001D5940" w14:paraId="5089928E" w14:textId="77777777" w:rsidTr="00113FFD">
        <w:trPr>
          <w:trHeight w:val="294"/>
          <w:jc w:val="center"/>
        </w:trPr>
        <w:tc>
          <w:tcPr>
            <w:tcW w:w="5125" w:type="dxa"/>
            <w:vAlign w:val="bottom"/>
          </w:tcPr>
          <w:p w14:paraId="7844634A" w14:textId="3090EF99" w:rsidR="002E7853" w:rsidRPr="001D5940" w:rsidRDefault="00E22D50" w:rsidP="001E33BC">
            <w:pPr>
              <w:pStyle w:val="ListParagraph"/>
              <w:numPr>
                <w:ilvl w:val="1"/>
                <w:numId w:val="4"/>
              </w:numPr>
              <w:kinsoku w:val="0"/>
              <w:spacing w:before="1" w:line="273" w:lineRule="exact"/>
              <w:ind w:left="710" w:hanging="603"/>
              <w:rPr>
                <w:lang w:val="en-CA" w:eastAsia="en-CA"/>
              </w:rPr>
            </w:pPr>
            <w:r w:rsidRPr="001D5940">
              <w:rPr>
                <w:lang w:val="en-CA" w:eastAsia="en-CA"/>
              </w:rPr>
              <w:t>CDB Prior</w:t>
            </w:r>
            <w:r w:rsidRPr="001D5940">
              <w:rPr>
                <w:spacing w:val="1"/>
                <w:lang w:val="en-CA" w:eastAsia="en-CA"/>
              </w:rPr>
              <w:t xml:space="preserve"> </w:t>
            </w:r>
            <w:r w:rsidRPr="001D5940">
              <w:rPr>
                <w:lang w:val="en-CA" w:eastAsia="en-CA"/>
              </w:rPr>
              <w:t>Review Required/NO (2)</w:t>
            </w:r>
          </w:p>
        </w:tc>
        <w:sdt>
          <w:sdtPr>
            <w:rPr>
              <w:szCs w:val="24"/>
              <w:highlight w:val="yellow"/>
              <w:lang w:val="en-CA" w:eastAsia="en-CA"/>
            </w:rPr>
            <w:id w:val="1765887428"/>
            <w:placeholder>
              <w:docPart w:val="DefaultPlaceholder_-1854013438"/>
            </w:placeholder>
            <w:showingPlcHdr/>
            <w:dropDownList>
              <w:listItem w:value="Choose an item."/>
              <w:listItem w:displayText="Yes" w:value="Yes"/>
              <w:listItem w:displayText="No" w:value="No"/>
            </w:dropDownList>
          </w:sdtPr>
          <w:sdtEndPr/>
          <w:sdtContent>
            <w:tc>
              <w:tcPr>
                <w:tcW w:w="3815" w:type="dxa"/>
                <w:vAlign w:val="bottom"/>
              </w:tcPr>
              <w:p w14:paraId="4CBB827B" w14:textId="5AB65C98" w:rsidR="00E22D50" w:rsidRPr="00DF7799" w:rsidRDefault="00711549" w:rsidP="00D30DE8">
                <w:pPr>
                  <w:suppressAutoHyphens w:val="0"/>
                  <w:kinsoku w:val="0"/>
                  <w:spacing w:before="1" w:line="273" w:lineRule="exact"/>
                  <w:ind w:left="107"/>
                  <w:jc w:val="left"/>
                  <w:textAlignment w:val="auto"/>
                  <w:rPr>
                    <w:szCs w:val="24"/>
                    <w:highlight w:val="yellow"/>
                    <w:lang w:val="en-CA" w:eastAsia="en-CA"/>
                  </w:rPr>
                </w:pPr>
                <w:r w:rsidRPr="00FC0ABB">
                  <w:rPr>
                    <w:rStyle w:val="PlaceholderText"/>
                  </w:rPr>
                  <w:t>Choose an item.</w:t>
                </w:r>
              </w:p>
            </w:tc>
          </w:sdtContent>
        </w:sdt>
      </w:tr>
      <w:tr w:rsidR="00E22D50" w:rsidRPr="001D5940" w14:paraId="7512839B" w14:textId="77777777" w:rsidTr="00113FFD">
        <w:trPr>
          <w:trHeight w:val="413"/>
          <w:jc w:val="center"/>
        </w:trPr>
        <w:tc>
          <w:tcPr>
            <w:tcW w:w="5125" w:type="dxa"/>
            <w:vAlign w:val="bottom"/>
          </w:tcPr>
          <w:p w14:paraId="48C844AD" w14:textId="662DE01B" w:rsidR="002E7853" w:rsidRPr="001D5940" w:rsidRDefault="00E22D50" w:rsidP="001E33BC">
            <w:pPr>
              <w:pStyle w:val="ListParagraph"/>
              <w:numPr>
                <w:ilvl w:val="1"/>
                <w:numId w:val="4"/>
              </w:numPr>
              <w:kinsoku w:val="0"/>
              <w:spacing w:line="273" w:lineRule="exact"/>
              <w:ind w:left="710" w:hanging="603"/>
              <w:rPr>
                <w:lang w:val="en-CA" w:eastAsia="en-CA"/>
              </w:rPr>
            </w:pPr>
            <w:r w:rsidRPr="001D5940">
              <w:rPr>
                <w:lang w:val="en-CA" w:eastAsia="en-CA"/>
              </w:rPr>
              <w:t>Regional</w:t>
            </w:r>
            <w:r w:rsidRPr="001D5940">
              <w:rPr>
                <w:spacing w:val="-3"/>
                <w:lang w:val="en-CA" w:eastAsia="en-CA"/>
              </w:rPr>
              <w:t xml:space="preserve"> </w:t>
            </w:r>
            <w:r w:rsidRPr="001D5940">
              <w:rPr>
                <w:lang w:val="en-CA" w:eastAsia="en-CA"/>
              </w:rPr>
              <w:t>Preference</w:t>
            </w:r>
            <w:r w:rsidRPr="001D5940">
              <w:rPr>
                <w:spacing w:val="1"/>
                <w:lang w:val="en-CA" w:eastAsia="en-CA"/>
              </w:rPr>
              <w:t xml:space="preserve"> </w:t>
            </w:r>
            <w:r w:rsidRPr="001D5940">
              <w:rPr>
                <w:lang w:val="en-CA" w:eastAsia="en-CA"/>
              </w:rPr>
              <w:t>Allowed</w:t>
            </w:r>
          </w:p>
        </w:tc>
        <w:sdt>
          <w:sdtPr>
            <w:rPr>
              <w:szCs w:val="24"/>
              <w:highlight w:val="yellow"/>
              <w:lang w:val="en-CA" w:eastAsia="en-CA"/>
            </w:rPr>
            <w:id w:val="-1352399827"/>
            <w:placeholder>
              <w:docPart w:val="DefaultPlaceholder_-1854013438"/>
            </w:placeholder>
            <w:showingPlcHdr/>
            <w:dropDownList>
              <w:listItem w:value="Choose an item."/>
              <w:listItem w:displayText="Yes" w:value="Yes"/>
              <w:listItem w:displayText="No" w:value="No"/>
            </w:dropDownList>
          </w:sdtPr>
          <w:sdtEndPr/>
          <w:sdtContent>
            <w:tc>
              <w:tcPr>
                <w:tcW w:w="3815" w:type="dxa"/>
                <w:vAlign w:val="bottom"/>
              </w:tcPr>
              <w:p w14:paraId="45FF7AB0" w14:textId="3B6ED50C" w:rsidR="00E22D50" w:rsidRPr="00DF7799" w:rsidRDefault="00F97FB3" w:rsidP="00113FFD">
                <w:pPr>
                  <w:suppressAutoHyphens w:val="0"/>
                  <w:kinsoku w:val="0"/>
                  <w:spacing w:line="273" w:lineRule="exact"/>
                  <w:ind w:left="109"/>
                  <w:jc w:val="left"/>
                  <w:textAlignment w:val="auto"/>
                  <w:rPr>
                    <w:szCs w:val="24"/>
                    <w:highlight w:val="yellow"/>
                    <w:lang w:val="en-CA" w:eastAsia="en-CA"/>
                  </w:rPr>
                </w:pPr>
                <w:r w:rsidRPr="00FC0ABB">
                  <w:rPr>
                    <w:rStyle w:val="PlaceholderText"/>
                  </w:rPr>
                  <w:t>Choose an item.</w:t>
                </w:r>
              </w:p>
            </w:tc>
          </w:sdtContent>
        </w:sdt>
      </w:tr>
      <w:tr w:rsidR="00E22D50" w:rsidRPr="001D5940" w14:paraId="163153A4" w14:textId="77777777" w:rsidTr="00113FFD">
        <w:trPr>
          <w:trHeight w:val="364"/>
          <w:jc w:val="center"/>
        </w:trPr>
        <w:tc>
          <w:tcPr>
            <w:tcW w:w="5125" w:type="dxa"/>
            <w:vAlign w:val="bottom"/>
          </w:tcPr>
          <w:p w14:paraId="2B14211D" w14:textId="0C630C90" w:rsidR="00E22D50" w:rsidRPr="001D5940" w:rsidRDefault="00E22D50" w:rsidP="001E33BC">
            <w:pPr>
              <w:pStyle w:val="ListParagraph"/>
              <w:numPr>
                <w:ilvl w:val="1"/>
                <w:numId w:val="4"/>
              </w:numPr>
              <w:kinsoku w:val="0"/>
              <w:spacing w:line="272" w:lineRule="exact"/>
              <w:rPr>
                <w:lang w:val="en-CA" w:eastAsia="en-CA"/>
              </w:rPr>
            </w:pPr>
            <w:r w:rsidRPr="00B23BA8">
              <w:rPr>
                <w:lang w:val="en-CA" w:eastAsia="en-CA"/>
              </w:rPr>
              <w:t xml:space="preserve">Contract type: </w:t>
            </w:r>
          </w:p>
        </w:tc>
        <w:tc>
          <w:tcPr>
            <w:tcW w:w="3815" w:type="dxa"/>
            <w:vAlign w:val="bottom"/>
          </w:tcPr>
          <w:p w14:paraId="4AE033D5" w14:textId="1BD2BADF" w:rsidR="00E22D50" w:rsidRPr="00DF7799" w:rsidRDefault="00E22D50" w:rsidP="00113FFD">
            <w:pPr>
              <w:suppressAutoHyphens w:val="0"/>
              <w:kinsoku w:val="0"/>
              <w:spacing w:line="272" w:lineRule="exact"/>
              <w:ind w:left="107"/>
              <w:jc w:val="left"/>
              <w:textAlignment w:val="auto"/>
              <w:rPr>
                <w:szCs w:val="24"/>
                <w:highlight w:val="yellow"/>
                <w:lang w:val="en-CA" w:eastAsia="en-CA"/>
              </w:rPr>
            </w:pPr>
          </w:p>
        </w:tc>
      </w:tr>
      <w:tr w:rsidR="00B23BA8" w:rsidRPr="001D5940" w14:paraId="4CCC1F82" w14:textId="77777777" w:rsidTr="00113FFD">
        <w:trPr>
          <w:trHeight w:val="364"/>
          <w:jc w:val="center"/>
        </w:trPr>
        <w:tc>
          <w:tcPr>
            <w:tcW w:w="5125" w:type="dxa"/>
            <w:vAlign w:val="bottom"/>
          </w:tcPr>
          <w:p w14:paraId="62B33F05" w14:textId="3DB461AA" w:rsidR="00B23BA8" w:rsidRPr="001D5940" w:rsidRDefault="00B23BA8" w:rsidP="00113FFD">
            <w:pPr>
              <w:suppressAutoHyphens w:val="0"/>
              <w:kinsoku w:val="0"/>
              <w:spacing w:line="272" w:lineRule="exact"/>
              <w:ind w:left="107" w:firstLine="513"/>
              <w:jc w:val="left"/>
              <w:textAlignment w:val="auto"/>
              <w:rPr>
                <w:szCs w:val="24"/>
                <w:lang w:val="en-CA" w:eastAsia="en-CA"/>
              </w:rPr>
            </w:pPr>
            <w:r w:rsidRPr="001D5940">
              <w:rPr>
                <w:szCs w:val="24"/>
                <w:lang w:val="en-CA" w:eastAsia="en-CA"/>
              </w:rPr>
              <w:t xml:space="preserve">(a) </w:t>
            </w:r>
            <w:r w:rsidR="003F4674">
              <w:rPr>
                <w:szCs w:val="24"/>
                <w:lang w:val="en-CA" w:eastAsia="en-CA"/>
              </w:rPr>
              <w:t xml:space="preserve"> </w:t>
            </w:r>
            <w:r w:rsidRPr="001D5940">
              <w:rPr>
                <w:szCs w:val="24"/>
                <w:lang w:val="en-CA" w:eastAsia="en-CA"/>
              </w:rPr>
              <w:t>Lump Sum</w:t>
            </w:r>
          </w:p>
        </w:tc>
        <w:sdt>
          <w:sdtPr>
            <w:rPr>
              <w:szCs w:val="24"/>
              <w:highlight w:val="yellow"/>
              <w:lang w:val="en-CA" w:eastAsia="en-CA"/>
            </w:rPr>
            <w:id w:val="681406681"/>
            <w:placeholder>
              <w:docPart w:val="DefaultPlaceholder_-1854013438"/>
            </w:placeholder>
            <w:showingPlcHdr/>
            <w:dropDownList>
              <w:listItem w:value="Choose an item."/>
              <w:listItem w:displayText="Yes" w:value="Yes"/>
              <w:listItem w:displayText="No" w:value="No"/>
            </w:dropDownList>
          </w:sdtPr>
          <w:sdtEndPr/>
          <w:sdtContent>
            <w:tc>
              <w:tcPr>
                <w:tcW w:w="3815" w:type="dxa"/>
                <w:vAlign w:val="bottom"/>
              </w:tcPr>
              <w:p w14:paraId="118595AF" w14:textId="4F4A01E2" w:rsidR="00B23BA8" w:rsidRPr="00DF7799" w:rsidRDefault="00CB5A64" w:rsidP="00113FFD">
                <w:pPr>
                  <w:suppressAutoHyphens w:val="0"/>
                  <w:kinsoku w:val="0"/>
                  <w:spacing w:line="272" w:lineRule="exact"/>
                  <w:ind w:left="107"/>
                  <w:jc w:val="left"/>
                  <w:textAlignment w:val="auto"/>
                  <w:rPr>
                    <w:szCs w:val="24"/>
                    <w:highlight w:val="yellow"/>
                    <w:lang w:val="en-CA" w:eastAsia="en-CA"/>
                  </w:rPr>
                </w:pPr>
                <w:r w:rsidRPr="00FC0ABB">
                  <w:rPr>
                    <w:rStyle w:val="PlaceholderText"/>
                  </w:rPr>
                  <w:t>Choose an item.</w:t>
                </w:r>
              </w:p>
            </w:tc>
          </w:sdtContent>
        </w:sdt>
      </w:tr>
      <w:tr w:rsidR="00E22D50" w:rsidRPr="001D5940" w14:paraId="015A7CC6" w14:textId="77777777" w:rsidTr="00113FFD">
        <w:trPr>
          <w:trHeight w:val="363"/>
          <w:jc w:val="center"/>
        </w:trPr>
        <w:tc>
          <w:tcPr>
            <w:tcW w:w="5125" w:type="dxa"/>
            <w:vAlign w:val="bottom"/>
          </w:tcPr>
          <w:p w14:paraId="7D626535" w14:textId="4C687205" w:rsidR="00E22D50" w:rsidRPr="001D5940" w:rsidRDefault="00E22D50" w:rsidP="00113FFD">
            <w:pPr>
              <w:suppressAutoHyphens w:val="0"/>
              <w:kinsoku w:val="0"/>
              <w:spacing w:line="272" w:lineRule="exact"/>
              <w:ind w:left="107" w:firstLine="513"/>
              <w:jc w:val="left"/>
              <w:textAlignment w:val="auto"/>
              <w:rPr>
                <w:szCs w:val="24"/>
                <w:lang w:val="en-CA" w:eastAsia="en-CA"/>
              </w:rPr>
            </w:pPr>
            <w:r w:rsidRPr="001D5940">
              <w:rPr>
                <w:szCs w:val="24"/>
                <w:lang w:val="en-CA" w:eastAsia="en-CA"/>
              </w:rPr>
              <w:t xml:space="preserve">(b) </w:t>
            </w:r>
            <w:r w:rsidR="003F4674">
              <w:rPr>
                <w:szCs w:val="24"/>
                <w:lang w:val="en-CA" w:eastAsia="en-CA"/>
              </w:rPr>
              <w:t xml:space="preserve"> </w:t>
            </w:r>
            <w:r w:rsidRPr="001D5940">
              <w:rPr>
                <w:szCs w:val="24"/>
                <w:lang w:val="en-CA" w:eastAsia="en-CA"/>
              </w:rPr>
              <w:t>Ad Measurement</w:t>
            </w:r>
          </w:p>
        </w:tc>
        <w:sdt>
          <w:sdtPr>
            <w:rPr>
              <w:szCs w:val="24"/>
              <w:highlight w:val="yellow"/>
              <w:lang w:val="en-CA" w:eastAsia="en-CA"/>
            </w:rPr>
            <w:id w:val="1294485824"/>
            <w:placeholder>
              <w:docPart w:val="DefaultPlaceholder_-1854013438"/>
            </w:placeholder>
            <w:showingPlcHdr/>
            <w:dropDownList>
              <w:listItem w:value="Choose an item."/>
              <w:listItem w:displayText="Yes" w:value="Yes"/>
              <w:listItem w:displayText="No" w:value="No"/>
            </w:dropDownList>
          </w:sdtPr>
          <w:sdtEndPr/>
          <w:sdtContent>
            <w:tc>
              <w:tcPr>
                <w:tcW w:w="3815" w:type="dxa"/>
                <w:vAlign w:val="bottom"/>
              </w:tcPr>
              <w:p w14:paraId="42D1B005" w14:textId="3B228956" w:rsidR="00E22D50" w:rsidRPr="00DF7799" w:rsidRDefault="00CB5A64" w:rsidP="00113FFD">
                <w:pPr>
                  <w:suppressAutoHyphens w:val="0"/>
                  <w:kinsoku w:val="0"/>
                  <w:spacing w:line="272" w:lineRule="exact"/>
                  <w:ind w:left="107"/>
                  <w:jc w:val="left"/>
                  <w:textAlignment w:val="auto"/>
                  <w:rPr>
                    <w:szCs w:val="24"/>
                    <w:highlight w:val="yellow"/>
                    <w:lang w:val="en-CA" w:eastAsia="en-CA"/>
                  </w:rPr>
                </w:pPr>
                <w:r w:rsidRPr="00FC0ABB">
                  <w:rPr>
                    <w:rStyle w:val="PlaceholderText"/>
                  </w:rPr>
                  <w:t>Choose an item.</w:t>
                </w:r>
              </w:p>
            </w:tc>
          </w:sdtContent>
        </w:sdt>
      </w:tr>
      <w:tr w:rsidR="00E22D50" w:rsidRPr="001D5940" w14:paraId="36AF5482" w14:textId="77777777" w:rsidTr="00113FFD">
        <w:trPr>
          <w:trHeight w:val="363"/>
          <w:jc w:val="center"/>
        </w:trPr>
        <w:tc>
          <w:tcPr>
            <w:tcW w:w="5125" w:type="dxa"/>
            <w:vAlign w:val="bottom"/>
          </w:tcPr>
          <w:p w14:paraId="077159F3" w14:textId="7BDF0211" w:rsidR="00E22D50" w:rsidRPr="001D5940" w:rsidRDefault="00E22D50" w:rsidP="00113FFD">
            <w:pPr>
              <w:suppressAutoHyphens w:val="0"/>
              <w:kinsoku w:val="0"/>
              <w:spacing w:line="272" w:lineRule="exact"/>
              <w:ind w:left="107" w:firstLine="513"/>
              <w:jc w:val="left"/>
              <w:textAlignment w:val="auto"/>
              <w:rPr>
                <w:szCs w:val="24"/>
                <w:lang w:val="en-CA" w:eastAsia="en-CA"/>
              </w:rPr>
            </w:pPr>
            <w:r w:rsidRPr="001D5940">
              <w:rPr>
                <w:szCs w:val="24"/>
                <w:lang w:val="en-CA" w:eastAsia="en-CA"/>
              </w:rPr>
              <w:t xml:space="preserve">(c) </w:t>
            </w:r>
            <w:r w:rsidR="003F4674">
              <w:rPr>
                <w:szCs w:val="24"/>
                <w:lang w:val="en-CA" w:eastAsia="en-CA"/>
              </w:rPr>
              <w:t xml:space="preserve"> </w:t>
            </w:r>
            <w:r w:rsidRPr="001D5940">
              <w:rPr>
                <w:szCs w:val="24"/>
                <w:lang w:val="en-CA" w:eastAsia="en-CA"/>
              </w:rPr>
              <w:t>Price Subject to adjustment</w:t>
            </w:r>
          </w:p>
        </w:tc>
        <w:sdt>
          <w:sdtPr>
            <w:rPr>
              <w:szCs w:val="24"/>
              <w:highlight w:val="yellow"/>
              <w:lang w:val="en-CA" w:eastAsia="en-CA"/>
            </w:rPr>
            <w:id w:val="-615436597"/>
            <w:placeholder>
              <w:docPart w:val="DefaultPlaceholder_-1854013438"/>
            </w:placeholder>
            <w:showingPlcHdr/>
            <w:dropDownList>
              <w:listItem w:value="Choose an item."/>
              <w:listItem w:displayText="Yes" w:value="Yes"/>
              <w:listItem w:displayText="No" w:value="No"/>
            </w:dropDownList>
          </w:sdtPr>
          <w:sdtEndPr/>
          <w:sdtContent>
            <w:tc>
              <w:tcPr>
                <w:tcW w:w="3815" w:type="dxa"/>
                <w:vAlign w:val="bottom"/>
              </w:tcPr>
              <w:p w14:paraId="22948497" w14:textId="388EB164" w:rsidR="00E22D50" w:rsidRPr="00DF7799" w:rsidRDefault="00C931BC" w:rsidP="00113FFD">
                <w:pPr>
                  <w:suppressAutoHyphens w:val="0"/>
                  <w:kinsoku w:val="0"/>
                  <w:spacing w:line="272" w:lineRule="exact"/>
                  <w:ind w:left="107"/>
                  <w:jc w:val="left"/>
                  <w:textAlignment w:val="auto"/>
                  <w:rPr>
                    <w:szCs w:val="24"/>
                    <w:highlight w:val="yellow"/>
                    <w:lang w:val="en-CA" w:eastAsia="en-CA"/>
                  </w:rPr>
                </w:pPr>
                <w:r w:rsidRPr="00FC0ABB">
                  <w:rPr>
                    <w:rStyle w:val="PlaceholderText"/>
                  </w:rPr>
                  <w:t>Choose an item.</w:t>
                </w:r>
              </w:p>
            </w:tc>
          </w:sdtContent>
        </w:sdt>
      </w:tr>
      <w:tr w:rsidR="008951D8" w:rsidRPr="001D5940" w14:paraId="7A3D03BA" w14:textId="77777777" w:rsidTr="00113FFD">
        <w:trPr>
          <w:trHeight w:val="363"/>
          <w:jc w:val="center"/>
        </w:trPr>
        <w:tc>
          <w:tcPr>
            <w:tcW w:w="5125" w:type="dxa"/>
            <w:vAlign w:val="bottom"/>
          </w:tcPr>
          <w:p w14:paraId="13F7A79E" w14:textId="5200BB28" w:rsidR="008951D8" w:rsidRPr="001D5940" w:rsidRDefault="008951D8" w:rsidP="008951D8">
            <w:pPr>
              <w:suppressAutoHyphens w:val="0"/>
              <w:kinsoku w:val="0"/>
              <w:spacing w:line="272" w:lineRule="exact"/>
              <w:ind w:left="90"/>
              <w:jc w:val="left"/>
              <w:textAlignment w:val="auto"/>
              <w:rPr>
                <w:szCs w:val="24"/>
                <w:lang w:val="en-CA" w:eastAsia="en-CA"/>
              </w:rPr>
            </w:pPr>
            <w:r>
              <w:rPr>
                <w:szCs w:val="24"/>
                <w:lang w:val="en-CA" w:eastAsia="en-CA"/>
              </w:rPr>
              <w:t xml:space="preserve">1.11 </w:t>
            </w:r>
            <w:r w:rsidR="00DC5A74">
              <w:rPr>
                <w:szCs w:val="24"/>
                <w:lang w:val="en-CA" w:eastAsia="en-CA"/>
              </w:rPr>
              <w:t>Co-financing, if any:</w:t>
            </w:r>
          </w:p>
        </w:tc>
        <w:tc>
          <w:tcPr>
            <w:tcW w:w="3815" w:type="dxa"/>
            <w:vAlign w:val="bottom"/>
          </w:tcPr>
          <w:p w14:paraId="1EE60AE7" w14:textId="77777777" w:rsidR="008951D8" w:rsidRDefault="008951D8" w:rsidP="00113FFD">
            <w:pPr>
              <w:suppressAutoHyphens w:val="0"/>
              <w:kinsoku w:val="0"/>
              <w:spacing w:line="272" w:lineRule="exact"/>
              <w:ind w:left="107"/>
              <w:jc w:val="left"/>
              <w:textAlignment w:val="auto"/>
              <w:rPr>
                <w:szCs w:val="24"/>
                <w:highlight w:val="yellow"/>
                <w:lang w:val="en-CA" w:eastAsia="en-CA"/>
              </w:rPr>
            </w:pPr>
          </w:p>
        </w:tc>
      </w:tr>
      <w:tr w:rsidR="001D7F31" w:rsidRPr="001D5940" w14:paraId="6190759C" w14:textId="77777777" w:rsidTr="00113FFD">
        <w:trPr>
          <w:trHeight w:val="363"/>
          <w:jc w:val="center"/>
        </w:trPr>
        <w:tc>
          <w:tcPr>
            <w:tcW w:w="5125" w:type="dxa"/>
            <w:vAlign w:val="bottom"/>
          </w:tcPr>
          <w:p w14:paraId="6EA01619" w14:textId="2A41A6AD" w:rsidR="001D7F31" w:rsidRDefault="001D7F31" w:rsidP="001D7F31">
            <w:pPr>
              <w:suppressAutoHyphens w:val="0"/>
              <w:kinsoku w:val="0"/>
              <w:spacing w:line="272" w:lineRule="exact"/>
              <w:ind w:left="90" w:firstLine="540"/>
              <w:jc w:val="left"/>
              <w:textAlignment w:val="auto"/>
              <w:rPr>
                <w:szCs w:val="24"/>
                <w:lang w:val="en-CA" w:eastAsia="en-CA"/>
              </w:rPr>
            </w:pPr>
            <w:r>
              <w:rPr>
                <w:szCs w:val="24"/>
                <w:lang w:val="en-CA" w:eastAsia="en-CA"/>
              </w:rPr>
              <w:t>Agency name</w:t>
            </w:r>
          </w:p>
        </w:tc>
        <w:tc>
          <w:tcPr>
            <w:tcW w:w="3815" w:type="dxa"/>
            <w:vAlign w:val="bottom"/>
          </w:tcPr>
          <w:p w14:paraId="0E7CB74B" w14:textId="77777777" w:rsidR="001D7F31" w:rsidRDefault="001D7F31" w:rsidP="00113FFD">
            <w:pPr>
              <w:suppressAutoHyphens w:val="0"/>
              <w:kinsoku w:val="0"/>
              <w:spacing w:line="272" w:lineRule="exact"/>
              <w:ind w:left="107"/>
              <w:jc w:val="left"/>
              <w:textAlignment w:val="auto"/>
              <w:rPr>
                <w:szCs w:val="24"/>
                <w:highlight w:val="yellow"/>
                <w:lang w:val="en-CA" w:eastAsia="en-CA"/>
              </w:rPr>
            </w:pPr>
          </w:p>
        </w:tc>
      </w:tr>
      <w:tr w:rsidR="001D7F31" w:rsidRPr="001D5940" w14:paraId="67DC4E1B" w14:textId="77777777" w:rsidTr="00113FFD">
        <w:trPr>
          <w:trHeight w:val="363"/>
          <w:jc w:val="center"/>
        </w:trPr>
        <w:tc>
          <w:tcPr>
            <w:tcW w:w="5125" w:type="dxa"/>
            <w:vAlign w:val="bottom"/>
          </w:tcPr>
          <w:p w14:paraId="1E031519" w14:textId="22D66124" w:rsidR="001D7F31" w:rsidRDefault="001D7F31" w:rsidP="001D7F31">
            <w:pPr>
              <w:suppressAutoHyphens w:val="0"/>
              <w:kinsoku w:val="0"/>
              <w:spacing w:line="272" w:lineRule="exact"/>
              <w:ind w:left="90" w:firstLine="540"/>
              <w:jc w:val="left"/>
              <w:textAlignment w:val="auto"/>
              <w:rPr>
                <w:szCs w:val="24"/>
                <w:lang w:val="en-CA" w:eastAsia="en-CA"/>
              </w:rPr>
            </w:pPr>
            <w:r>
              <w:rPr>
                <w:szCs w:val="24"/>
                <w:lang w:val="en-CA" w:eastAsia="en-CA"/>
              </w:rPr>
              <w:t>Percent financed by agency</w:t>
            </w:r>
          </w:p>
        </w:tc>
        <w:tc>
          <w:tcPr>
            <w:tcW w:w="3815" w:type="dxa"/>
            <w:vAlign w:val="bottom"/>
          </w:tcPr>
          <w:p w14:paraId="774D344C" w14:textId="77777777" w:rsidR="001D7F31" w:rsidRDefault="001D7F31" w:rsidP="00113FFD">
            <w:pPr>
              <w:suppressAutoHyphens w:val="0"/>
              <w:kinsoku w:val="0"/>
              <w:spacing w:line="272" w:lineRule="exact"/>
              <w:ind w:left="107"/>
              <w:jc w:val="left"/>
              <w:textAlignment w:val="auto"/>
              <w:rPr>
                <w:szCs w:val="24"/>
                <w:highlight w:val="yellow"/>
                <w:lang w:val="en-CA" w:eastAsia="en-CA"/>
              </w:rPr>
            </w:pPr>
          </w:p>
        </w:tc>
      </w:tr>
    </w:tbl>
    <w:p w14:paraId="15EA672C" w14:textId="77777777" w:rsidR="001D7F31" w:rsidRDefault="001D7F31" w:rsidP="00595B22">
      <w:pPr>
        <w:spacing w:line="276" w:lineRule="auto"/>
        <w:ind w:right="4991" w:firstLine="270"/>
        <w:rPr>
          <w:i/>
          <w:iCs/>
          <w:sz w:val="20"/>
          <w:lang w:val="en-CA"/>
        </w:rPr>
      </w:pPr>
    </w:p>
    <w:p w14:paraId="2B3CEBC2" w14:textId="401ECCB7" w:rsidR="00334CC0" w:rsidRPr="0080011A" w:rsidRDefault="00334CC0" w:rsidP="00595B22">
      <w:pPr>
        <w:spacing w:line="276" w:lineRule="auto"/>
        <w:ind w:right="4991" w:firstLine="270"/>
        <w:rPr>
          <w:i/>
          <w:iCs/>
          <w:sz w:val="20"/>
          <w:lang w:val="en-CA"/>
        </w:rPr>
      </w:pPr>
      <w:r w:rsidRPr="0080011A">
        <w:rPr>
          <w:i/>
          <w:iCs/>
          <w:sz w:val="20"/>
          <w:lang w:val="en-CA"/>
        </w:rPr>
        <w:t>(1)</w:t>
      </w:r>
      <w:r w:rsidR="005C0496">
        <w:rPr>
          <w:i/>
          <w:iCs/>
          <w:sz w:val="20"/>
          <w:lang w:val="en-CA"/>
        </w:rPr>
        <w:tab/>
      </w:r>
      <w:r w:rsidRPr="0080011A">
        <w:rPr>
          <w:i/>
          <w:iCs/>
          <w:sz w:val="20"/>
          <w:lang w:val="en-CA"/>
        </w:rPr>
        <w:t>Use amount stated in the Procurement Plan</w:t>
      </w:r>
      <w:r w:rsidR="005C0496">
        <w:rPr>
          <w:i/>
          <w:iCs/>
          <w:sz w:val="20"/>
          <w:lang w:val="en-CA"/>
        </w:rPr>
        <w:t>.</w:t>
      </w:r>
    </w:p>
    <w:p w14:paraId="5B2D3EA7" w14:textId="3B225E63" w:rsidR="00334CC0" w:rsidRPr="0080011A" w:rsidRDefault="00334CC0" w:rsidP="005C0496">
      <w:pPr>
        <w:spacing w:line="276" w:lineRule="auto"/>
        <w:ind w:left="720" w:right="180" w:hanging="450"/>
        <w:rPr>
          <w:szCs w:val="24"/>
          <w:lang w:val="en-CA"/>
        </w:rPr>
      </w:pPr>
      <w:r w:rsidRPr="0080011A">
        <w:rPr>
          <w:i/>
          <w:iCs/>
          <w:sz w:val="20"/>
          <w:lang w:val="en-CA"/>
        </w:rPr>
        <w:t>(2)</w:t>
      </w:r>
      <w:r w:rsidR="005C0496">
        <w:rPr>
          <w:i/>
          <w:iCs/>
          <w:sz w:val="20"/>
          <w:lang w:val="en-CA"/>
        </w:rPr>
        <w:tab/>
      </w:r>
      <w:r w:rsidRPr="0080011A">
        <w:rPr>
          <w:i/>
          <w:iCs/>
          <w:sz w:val="20"/>
          <w:lang w:val="en-CA"/>
        </w:rPr>
        <w:t>If the response is “no,” items 2.2(b), 2.4(b), and 2.6(b) in Table 2 and in Table 3 item 3.5(c) state “Not Applicable”, unless the CDB’s prior review was explicitly requested.</w:t>
      </w:r>
    </w:p>
    <w:p w14:paraId="302F8CE5" w14:textId="77777777" w:rsidR="00334CC0" w:rsidRDefault="00334CC0" w:rsidP="003B34DD">
      <w:pPr>
        <w:pStyle w:val="1Section3Heading"/>
        <w:jc w:val="center"/>
        <w:outlineLvl w:val="0"/>
        <w:rPr>
          <w:sz w:val="28"/>
          <w:szCs w:val="28"/>
          <w:lang w:val="en-CA" w:eastAsia="en-CA"/>
        </w:rPr>
      </w:pPr>
    </w:p>
    <w:p w14:paraId="1FEEF0A2" w14:textId="77777777" w:rsidR="000122D4" w:rsidRDefault="000122D4" w:rsidP="003B34DD">
      <w:pPr>
        <w:pStyle w:val="1Section3Heading"/>
        <w:jc w:val="center"/>
        <w:outlineLvl w:val="0"/>
        <w:rPr>
          <w:sz w:val="28"/>
          <w:szCs w:val="28"/>
          <w:lang w:val="en-CA" w:eastAsia="en-CA"/>
        </w:rPr>
        <w:sectPr w:rsidR="000122D4" w:rsidSect="006212F1">
          <w:pgSz w:w="12240" w:h="15840" w:code="1"/>
          <w:pgMar w:top="1440" w:right="1440" w:bottom="1440" w:left="1440" w:header="720" w:footer="720" w:gutter="0"/>
          <w:cols w:space="720"/>
          <w:noEndnote/>
          <w:docGrid w:linePitch="326"/>
        </w:sectPr>
      </w:pPr>
    </w:p>
    <w:p w14:paraId="29D37A9E" w14:textId="77777777" w:rsidR="00BC2C17" w:rsidRPr="00F45B2F" w:rsidRDefault="00BC2C17" w:rsidP="00F45B2F">
      <w:pPr>
        <w:pStyle w:val="Heading1"/>
        <w:rPr>
          <w:color w:val="000000" w:themeColor="text1"/>
          <w:sz w:val="28"/>
          <w:szCs w:val="28"/>
          <w:lang w:val="en-CA" w:eastAsia="en-CA"/>
        </w:rPr>
      </w:pPr>
      <w:bookmarkStart w:id="27" w:name="_Toc83250847"/>
      <w:bookmarkStart w:id="28" w:name="_Toc84206581"/>
      <w:bookmarkStart w:id="29" w:name="_Toc135925539"/>
      <w:r w:rsidRPr="00F45B2F">
        <w:rPr>
          <w:color w:val="000000" w:themeColor="text1"/>
          <w:sz w:val="28"/>
          <w:szCs w:val="28"/>
          <w:lang w:val="en-CA" w:eastAsia="en-CA"/>
        </w:rPr>
        <w:lastRenderedPageBreak/>
        <w:t>Table</w:t>
      </w:r>
      <w:r w:rsidRPr="00F45B2F">
        <w:rPr>
          <w:color w:val="000000" w:themeColor="text1"/>
          <w:spacing w:val="-1"/>
          <w:sz w:val="28"/>
          <w:szCs w:val="28"/>
          <w:lang w:val="en-CA" w:eastAsia="en-CA"/>
        </w:rPr>
        <w:t xml:space="preserve"> 2</w:t>
      </w:r>
      <w:r w:rsidRPr="00F45B2F">
        <w:rPr>
          <w:color w:val="000000" w:themeColor="text1"/>
          <w:sz w:val="28"/>
          <w:szCs w:val="28"/>
          <w:lang w:val="en-CA" w:eastAsia="en-CA"/>
        </w:rPr>
        <w:t>:</w:t>
      </w:r>
      <w:r w:rsidRPr="00F45B2F">
        <w:rPr>
          <w:color w:val="000000" w:themeColor="text1"/>
          <w:spacing w:val="1"/>
          <w:sz w:val="28"/>
          <w:szCs w:val="28"/>
          <w:lang w:val="en-CA" w:eastAsia="en-CA"/>
        </w:rPr>
        <w:t xml:space="preserve"> </w:t>
      </w:r>
      <w:r w:rsidRPr="00F45B2F">
        <w:rPr>
          <w:color w:val="000000" w:themeColor="text1"/>
          <w:sz w:val="28"/>
          <w:szCs w:val="28"/>
          <w:lang w:val="en-CA" w:eastAsia="en-CA"/>
        </w:rPr>
        <w:t>Bidding</w:t>
      </w:r>
      <w:r w:rsidRPr="00F45B2F">
        <w:rPr>
          <w:color w:val="000000" w:themeColor="text1"/>
          <w:spacing w:val="-1"/>
          <w:sz w:val="28"/>
          <w:szCs w:val="28"/>
          <w:lang w:val="en-CA" w:eastAsia="en-CA"/>
        </w:rPr>
        <w:t xml:space="preserve"> </w:t>
      </w:r>
      <w:r w:rsidRPr="00F45B2F">
        <w:rPr>
          <w:color w:val="000000" w:themeColor="text1"/>
          <w:sz w:val="28"/>
          <w:szCs w:val="28"/>
          <w:lang w:val="en-CA" w:eastAsia="en-CA"/>
        </w:rPr>
        <w:t>Process</w:t>
      </w:r>
      <w:bookmarkEnd w:id="27"/>
      <w:bookmarkEnd w:id="28"/>
      <w:bookmarkEnd w:id="29"/>
    </w:p>
    <w:p w14:paraId="7BAC10ED" w14:textId="77777777" w:rsidR="000122D4" w:rsidRDefault="000122D4" w:rsidP="003B34DD">
      <w:pPr>
        <w:pStyle w:val="1Section3Heading"/>
        <w:jc w:val="center"/>
        <w:outlineLvl w:val="0"/>
        <w:rPr>
          <w:sz w:val="28"/>
          <w:szCs w:val="28"/>
          <w:lang w:val="en-CA" w:eastAsia="en-CA"/>
        </w:rPr>
      </w:pPr>
    </w:p>
    <w:tbl>
      <w:tblPr>
        <w:tblW w:w="89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15"/>
        <w:gridCol w:w="2126"/>
        <w:gridCol w:w="2126"/>
      </w:tblGrid>
      <w:tr w:rsidR="000122D4" w:rsidRPr="000D46F8" w14:paraId="367BA3F5" w14:textId="77777777" w:rsidTr="00710F54">
        <w:trPr>
          <w:trHeight w:val="422"/>
        </w:trPr>
        <w:tc>
          <w:tcPr>
            <w:tcW w:w="4715" w:type="dxa"/>
            <w:vAlign w:val="bottom"/>
          </w:tcPr>
          <w:p w14:paraId="28C5646F" w14:textId="38E7F400" w:rsidR="00710F54" w:rsidRPr="000D46F8" w:rsidRDefault="007D1A88" w:rsidP="00710F54">
            <w:pPr>
              <w:tabs>
                <w:tab w:val="left" w:pos="690"/>
              </w:tabs>
              <w:suppressAutoHyphens w:val="0"/>
              <w:kinsoku w:val="0"/>
              <w:spacing w:line="292" w:lineRule="exact"/>
              <w:ind w:left="690" w:hanging="630"/>
              <w:jc w:val="left"/>
              <w:textAlignment w:val="auto"/>
              <w:rPr>
                <w:szCs w:val="24"/>
                <w:lang w:val="en-CA" w:eastAsia="en-CA"/>
              </w:rPr>
            </w:pPr>
            <w:r w:rsidRPr="000D46F8">
              <w:rPr>
                <w:szCs w:val="24"/>
                <w:lang w:val="en-CA" w:eastAsia="en-CA"/>
              </w:rPr>
              <w:t>2.1</w:t>
            </w:r>
            <w:r w:rsidR="00710F54" w:rsidRPr="000D46F8">
              <w:rPr>
                <w:szCs w:val="24"/>
                <w:lang w:val="en-CA" w:eastAsia="en-CA"/>
              </w:rPr>
              <w:t xml:space="preserve">     </w:t>
            </w:r>
            <w:r w:rsidR="000122D4" w:rsidRPr="000D46F8">
              <w:rPr>
                <w:szCs w:val="24"/>
                <w:lang w:val="en-CA" w:eastAsia="en-CA"/>
              </w:rPr>
              <w:t>General</w:t>
            </w:r>
            <w:r w:rsidR="000122D4" w:rsidRPr="000D46F8">
              <w:rPr>
                <w:spacing w:val="-3"/>
                <w:szCs w:val="24"/>
                <w:lang w:val="en-CA" w:eastAsia="en-CA"/>
              </w:rPr>
              <w:t xml:space="preserve"> </w:t>
            </w:r>
            <w:r w:rsidR="000122D4" w:rsidRPr="000D46F8">
              <w:rPr>
                <w:szCs w:val="24"/>
                <w:lang w:val="en-CA" w:eastAsia="en-CA"/>
              </w:rPr>
              <w:t>Procurement</w:t>
            </w:r>
            <w:r w:rsidR="000122D4" w:rsidRPr="000D46F8">
              <w:rPr>
                <w:spacing w:val="1"/>
                <w:szCs w:val="24"/>
                <w:lang w:val="en-CA" w:eastAsia="en-CA"/>
              </w:rPr>
              <w:t xml:space="preserve"> </w:t>
            </w:r>
            <w:r w:rsidR="000122D4" w:rsidRPr="000D46F8">
              <w:rPr>
                <w:szCs w:val="24"/>
                <w:lang w:val="en-CA" w:eastAsia="en-CA"/>
              </w:rPr>
              <w:t>Notice</w:t>
            </w:r>
          </w:p>
        </w:tc>
        <w:tc>
          <w:tcPr>
            <w:tcW w:w="4252" w:type="dxa"/>
            <w:gridSpan w:val="2"/>
            <w:vAlign w:val="bottom"/>
          </w:tcPr>
          <w:p w14:paraId="2D8DDD9D" w14:textId="4B6B368E" w:rsidR="000122D4" w:rsidRPr="000D46F8" w:rsidRDefault="000122D4" w:rsidP="00710F54">
            <w:pPr>
              <w:suppressAutoHyphens w:val="0"/>
              <w:kinsoku w:val="0"/>
              <w:spacing w:before="1"/>
              <w:jc w:val="left"/>
              <w:textAlignment w:val="auto"/>
              <w:rPr>
                <w:szCs w:val="24"/>
                <w:lang w:val="en-CA" w:eastAsia="en-CA"/>
              </w:rPr>
            </w:pPr>
          </w:p>
        </w:tc>
      </w:tr>
      <w:tr w:rsidR="00AF4D0D" w:rsidRPr="000D46F8" w14:paraId="6BD6414D" w14:textId="77777777" w:rsidTr="00710F54">
        <w:trPr>
          <w:trHeight w:val="271"/>
        </w:trPr>
        <w:tc>
          <w:tcPr>
            <w:tcW w:w="4715" w:type="dxa"/>
            <w:vAlign w:val="bottom"/>
          </w:tcPr>
          <w:p w14:paraId="5333B1CA" w14:textId="446F2936" w:rsidR="00AF4D0D" w:rsidRPr="000D46F8" w:rsidRDefault="00AF4D0D" w:rsidP="001E33BC">
            <w:pPr>
              <w:pStyle w:val="ListParagraph"/>
              <w:numPr>
                <w:ilvl w:val="2"/>
                <w:numId w:val="4"/>
              </w:numPr>
              <w:tabs>
                <w:tab w:val="left" w:pos="1230"/>
              </w:tabs>
              <w:kinsoku w:val="0"/>
              <w:spacing w:line="292" w:lineRule="exact"/>
              <w:ind w:left="1230" w:hanging="540"/>
              <w:rPr>
                <w:lang w:val="en-CA" w:eastAsia="en-CA"/>
              </w:rPr>
            </w:pPr>
            <w:r w:rsidRPr="000D46F8">
              <w:rPr>
                <w:lang w:val="en-CA" w:eastAsia="en-CA"/>
              </w:rPr>
              <w:t>first issue</w:t>
            </w:r>
            <w:r w:rsidRPr="000D46F8">
              <w:rPr>
                <w:spacing w:val="-1"/>
                <w:lang w:val="en-CA" w:eastAsia="en-CA"/>
              </w:rPr>
              <w:t xml:space="preserve"> </w:t>
            </w:r>
            <w:r w:rsidRPr="000D46F8">
              <w:rPr>
                <w:lang w:val="en-CA" w:eastAsia="en-CA"/>
              </w:rPr>
              <w:t>date</w:t>
            </w:r>
          </w:p>
        </w:tc>
        <w:sdt>
          <w:sdtPr>
            <w:rPr>
              <w:color w:val="808080"/>
              <w:szCs w:val="24"/>
              <w:lang w:val="en-CA"/>
            </w:rPr>
            <w:id w:val="-1781027078"/>
            <w:placeholder>
              <w:docPart w:val="5C9E2B1C5486473C802A94B5ED7B4AB3"/>
            </w:placeholder>
            <w:showingPlcHdr/>
            <w:date>
              <w:dateFormat w:val="M/d/yyyy"/>
              <w:lid w:val="en-US"/>
              <w:storeMappedDataAs w:val="dateTime"/>
              <w:calendar w:val="gregorian"/>
            </w:date>
          </w:sdtPr>
          <w:sdtEndPr/>
          <w:sdtContent>
            <w:tc>
              <w:tcPr>
                <w:tcW w:w="4252" w:type="dxa"/>
                <w:gridSpan w:val="2"/>
                <w:vAlign w:val="bottom"/>
              </w:tcPr>
              <w:p w14:paraId="0138670E" w14:textId="0379AAE1" w:rsidR="00AF4D0D" w:rsidRPr="000D46F8" w:rsidRDefault="008D054B" w:rsidP="00710F54">
                <w:pPr>
                  <w:suppressAutoHyphens w:val="0"/>
                  <w:kinsoku w:val="0"/>
                  <w:spacing w:before="1"/>
                  <w:ind w:left="120"/>
                  <w:jc w:val="left"/>
                  <w:textAlignment w:val="auto"/>
                  <w:rPr>
                    <w:color w:val="808080"/>
                    <w:szCs w:val="24"/>
                    <w:lang w:val="en-CA"/>
                  </w:rPr>
                </w:pPr>
                <w:r w:rsidRPr="000D46F8">
                  <w:rPr>
                    <w:rStyle w:val="PlaceholderText"/>
                    <w:szCs w:val="24"/>
                  </w:rPr>
                  <w:t>Click or tap to enter a date.</w:t>
                </w:r>
              </w:p>
            </w:tc>
          </w:sdtContent>
        </w:sdt>
      </w:tr>
      <w:tr w:rsidR="000122D4" w:rsidRPr="000D46F8" w14:paraId="0261CCF6" w14:textId="77777777" w:rsidTr="00710F54">
        <w:trPr>
          <w:trHeight w:val="359"/>
        </w:trPr>
        <w:tc>
          <w:tcPr>
            <w:tcW w:w="4715" w:type="dxa"/>
            <w:vAlign w:val="bottom"/>
          </w:tcPr>
          <w:p w14:paraId="404DB244" w14:textId="7A772AE5" w:rsidR="000122D4" w:rsidRPr="000D46F8" w:rsidRDefault="000122D4" w:rsidP="001E33BC">
            <w:pPr>
              <w:pStyle w:val="ListParagraph"/>
              <w:numPr>
                <w:ilvl w:val="2"/>
                <w:numId w:val="4"/>
              </w:numPr>
              <w:tabs>
                <w:tab w:val="left" w:pos="1230"/>
              </w:tabs>
              <w:kinsoku w:val="0"/>
              <w:spacing w:line="292" w:lineRule="exact"/>
              <w:ind w:left="1230" w:hanging="540"/>
              <w:rPr>
                <w:lang w:val="en-CA" w:eastAsia="en-CA"/>
              </w:rPr>
            </w:pPr>
            <w:r w:rsidRPr="000D46F8">
              <w:rPr>
                <w:lang w:val="en-CA" w:eastAsia="en-CA"/>
              </w:rPr>
              <w:t>latest</w:t>
            </w:r>
            <w:r w:rsidRPr="000D46F8">
              <w:rPr>
                <w:spacing w:val="-2"/>
                <w:lang w:val="en-CA" w:eastAsia="en-CA"/>
              </w:rPr>
              <w:t xml:space="preserve"> </w:t>
            </w:r>
            <w:r w:rsidRPr="000D46F8">
              <w:rPr>
                <w:lang w:val="en-CA" w:eastAsia="en-CA"/>
              </w:rPr>
              <w:t>update</w:t>
            </w:r>
          </w:p>
        </w:tc>
        <w:sdt>
          <w:sdtPr>
            <w:rPr>
              <w:szCs w:val="24"/>
              <w:lang w:val="en-CA" w:eastAsia="en-CA"/>
            </w:rPr>
            <w:id w:val="1143308284"/>
            <w:placeholder>
              <w:docPart w:val="436DD3989BCD4DCEAB87B396B7DA6934"/>
            </w:placeholder>
            <w:showingPlcHdr/>
            <w:date>
              <w:dateFormat w:val="M/d/yyyy"/>
              <w:lid w:val="en-US"/>
              <w:storeMappedDataAs w:val="dateTime"/>
              <w:calendar w:val="gregorian"/>
            </w:date>
          </w:sdtPr>
          <w:sdtEndPr/>
          <w:sdtContent>
            <w:tc>
              <w:tcPr>
                <w:tcW w:w="4252" w:type="dxa"/>
                <w:gridSpan w:val="2"/>
                <w:vAlign w:val="bottom"/>
              </w:tcPr>
              <w:p w14:paraId="7FBCA062" w14:textId="18DEF87E" w:rsidR="000122D4" w:rsidRPr="000D46F8" w:rsidRDefault="008D054B" w:rsidP="00710F54">
                <w:pPr>
                  <w:suppressAutoHyphens w:val="0"/>
                  <w:kinsoku w:val="0"/>
                  <w:spacing w:before="1"/>
                  <w:ind w:left="120"/>
                  <w:jc w:val="left"/>
                  <w:textAlignment w:val="auto"/>
                  <w:rPr>
                    <w:szCs w:val="24"/>
                    <w:lang w:val="en-CA" w:eastAsia="en-CA"/>
                  </w:rPr>
                </w:pPr>
                <w:r w:rsidRPr="000D46F8">
                  <w:rPr>
                    <w:rStyle w:val="PlaceholderText"/>
                    <w:szCs w:val="24"/>
                  </w:rPr>
                  <w:t>Click or tap to enter a date.</w:t>
                </w:r>
              </w:p>
            </w:tc>
          </w:sdtContent>
        </w:sdt>
      </w:tr>
      <w:tr w:rsidR="000122D4" w:rsidRPr="000D46F8" w14:paraId="2C2BD3E3" w14:textId="77777777" w:rsidTr="00710F54">
        <w:trPr>
          <w:trHeight w:val="395"/>
        </w:trPr>
        <w:tc>
          <w:tcPr>
            <w:tcW w:w="4715" w:type="dxa"/>
            <w:vAlign w:val="bottom"/>
          </w:tcPr>
          <w:p w14:paraId="7D00A87E" w14:textId="103E2E9C" w:rsidR="00C226CA" w:rsidRPr="000D46F8" w:rsidRDefault="000122D4" w:rsidP="00710F54">
            <w:pPr>
              <w:suppressAutoHyphens w:val="0"/>
              <w:kinsoku w:val="0"/>
              <w:spacing w:line="272" w:lineRule="exact"/>
              <w:ind w:left="690" w:hanging="583"/>
              <w:jc w:val="left"/>
              <w:textAlignment w:val="auto"/>
              <w:rPr>
                <w:szCs w:val="24"/>
                <w:lang w:val="en-CA" w:eastAsia="en-CA"/>
              </w:rPr>
            </w:pPr>
            <w:r w:rsidRPr="000D46F8">
              <w:rPr>
                <w:szCs w:val="24"/>
                <w:lang w:val="en-CA" w:eastAsia="en-CA"/>
              </w:rPr>
              <w:t>2.2</w:t>
            </w:r>
            <w:r w:rsidR="00667589" w:rsidRPr="000D46F8">
              <w:rPr>
                <w:szCs w:val="24"/>
                <w:lang w:val="en-CA" w:eastAsia="en-CA"/>
              </w:rPr>
              <w:t xml:space="preserve"> </w:t>
            </w:r>
            <w:r w:rsidR="00D3219C" w:rsidRPr="000D46F8">
              <w:rPr>
                <w:szCs w:val="24"/>
                <w:lang w:val="en-CA" w:eastAsia="en-CA"/>
              </w:rPr>
              <w:t xml:space="preserve"> </w:t>
            </w:r>
            <w:r w:rsidR="00265958" w:rsidRPr="000D46F8">
              <w:rPr>
                <w:szCs w:val="24"/>
                <w:lang w:val="en-CA" w:eastAsia="en-CA"/>
              </w:rPr>
              <w:t xml:space="preserve">  </w:t>
            </w:r>
            <w:r w:rsidRPr="000D46F8">
              <w:rPr>
                <w:szCs w:val="24"/>
                <w:lang w:val="en-CA" w:eastAsia="en-CA"/>
              </w:rPr>
              <w:t>Prequalification</w:t>
            </w:r>
          </w:p>
        </w:tc>
        <w:tc>
          <w:tcPr>
            <w:tcW w:w="4252" w:type="dxa"/>
            <w:gridSpan w:val="2"/>
            <w:vAlign w:val="bottom"/>
          </w:tcPr>
          <w:p w14:paraId="1D4CF3A5" w14:textId="4E43E6C6" w:rsidR="000122D4" w:rsidRPr="000D46F8" w:rsidRDefault="000122D4" w:rsidP="00710F54">
            <w:pPr>
              <w:suppressAutoHyphens w:val="0"/>
              <w:kinsoku w:val="0"/>
              <w:spacing w:line="272" w:lineRule="exact"/>
              <w:ind w:left="107"/>
              <w:jc w:val="left"/>
              <w:textAlignment w:val="auto"/>
              <w:rPr>
                <w:szCs w:val="24"/>
                <w:lang w:val="en-CA" w:eastAsia="en-CA"/>
              </w:rPr>
            </w:pPr>
          </w:p>
        </w:tc>
      </w:tr>
      <w:tr w:rsidR="000122D4" w:rsidRPr="000D46F8" w14:paraId="795FEED9" w14:textId="77777777" w:rsidTr="00710F54">
        <w:trPr>
          <w:trHeight w:val="270"/>
        </w:trPr>
        <w:tc>
          <w:tcPr>
            <w:tcW w:w="4715" w:type="dxa"/>
            <w:vAlign w:val="bottom"/>
          </w:tcPr>
          <w:p w14:paraId="286C883A" w14:textId="79BC92E3" w:rsidR="000122D4" w:rsidRPr="000D46F8" w:rsidRDefault="000122D4" w:rsidP="001E33BC">
            <w:pPr>
              <w:pStyle w:val="ListParagraph"/>
              <w:numPr>
                <w:ilvl w:val="2"/>
                <w:numId w:val="25"/>
              </w:numPr>
              <w:tabs>
                <w:tab w:val="left" w:pos="1230"/>
              </w:tabs>
              <w:kinsoku w:val="0"/>
              <w:ind w:left="1230" w:hanging="540"/>
              <w:rPr>
                <w:lang w:val="en-CA" w:eastAsia="en-CA"/>
              </w:rPr>
            </w:pPr>
            <w:r w:rsidRPr="000D46F8">
              <w:rPr>
                <w:lang w:val="en-CA" w:eastAsia="en-CA"/>
              </w:rPr>
              <w:t>Number of</w:t>
            </w:r>
            <w:r w:rsidRPr="000D46F8">
              <w:rPr>
                <w:spacing w:val="-2"/>
                <w:lang w:val="en-CA" w:eastAsia="en-CA"/>
              </w:rPr>
              <w:t xml:space="preserve"> </w:t>
            </w:r>
            <w:r w:rsidRPr="000D46F8">
              <w:rPr>
                <w:lang w:val="en-CA" w:eastAsia="en-CA"/>
              </w:rPr>
              <w:t>firms</w:t>
            </w:r>
            <w:r w:rsidRPr="000D46F8">
              <w:rPr>
                <w:spacing w:val="-1"/>
                <w:lang w:val="en-CA" w:eastAsia="en-CA"/>
              </w:rPr>
              <w:t xml:space="preserve"> </w:t>
            </w:r>
            <w:r w:rsidRPr="000D46F8">
              <w:rPr>
                <w:lang w:val="en-CA" w:eastAsia="en-CA"/>
              </w:rPr>
              <w:t>prequalified</w:t>
            </w:r>
          </w:p>
        </w:tc>
        <w:sdt>
          <w:sdtPr>
            <w:rPr>
              <w:szCs w:val="24"/>
              <w:lang w:val="en-CA" w:eastAsia="en-CA"/>
            </w:rPr>
            <w:id w:val="104013519"/>
            <w:placeholder>
              <w:docPart w:val="DefaultPlaceholder_-1854013438"/>
            </w:placeholder>
            <w:showingPlcHdr/>
            <w:dropDownList>
              <w:listItem w:value="Choose an item."/>
              <w:listItem w:displayText="Yes" w:value="Yes"/>
              <w:listItem w:displayText="No" w:value="No"/>
            </w:dropDownList>
          </w:sdtPr>
          <w:sdtEndPr/>
          <w:sdtContent>
            <w:tc>
              <w:tcPr>
                <w:tcW w:w="4252" w:type="dxa"/>
                <w:gridSpan w:val="2"/>
                <w:vAlign w:val="bottom"/>
              </w:tcPr>
              <w:p w14:paraId="66B2EDF6" w14:textId="1AB9AF17" w:rsidR="000122D4" w:rsidRPr="000D46F8" w:rsidRDefault="00CD62D5" w:rsidP="00710F54">
                <w:pPr>
                  <w:suppressAutoHyphens w:val="0"/>
                  <w:kinsoku w:val="0"/>
                  <w:spacing w:line="272" w:lineRule="exact"/>
                  <w:ind w:left="107"/>
                  <w:jc w:val="left"/>
                  <w:textAlignment w:val="auto"/>
                  <w:rPr>
                    <w:szCs w:val="24"/>
                    <w:lang w:val="en-CA" w:eastAsia="en-CA"/>
                  </w:rPr>
                </w:pPr>
                <w:r w:rsidRPr="000D46F8">
                  <w:rPr>
                    <w:rStyle w:val="PlaceholderText"/>
                    <w:szCs w:val="24"/>
                  </w:rPr>
                  <w:t>Choose an item.</w:t>
                </w:r>
              </w:p>
            </w:tc>
          </w:sdtContent>
        </w:sdt>
      </w:tr>
      <w:tr w:rsidR="000122D4" w:rsidRPr="000D46F8" w14:paraId="62B3FCB9" w14:textId="77777777" w:rsidTr="00710F54">
        <w:trPr>
          <w:trHeight w:val="467"/>
        </w:trPr>
        <w:tc>
          <w:tcPr>
            <w:tcW w:w="4715" w:type="dxa"/>
            <w:vAlign w:val="bottom"/>
          </w:tcPr>
          <w:p w14:paraId="705AFE07" w14:textId="7859B5CE" w:rsidR="000122D4" w:rsidRPr="000D46F8" w:rsidRDefault="000122D4" w:rsidP="001E33BC">
            <w:pPr>
              <w:pStyle w:val="ListParagraph"/>
              <w:numPr>
                <w:ilvl w:val="2"/>
                <w:numId w:val="25"/>
              </w:numPr>
              <w:kinsoku w:val="0"/>
              <w:spacing w:line="272" w:lineRule="exact"/>
              <w:ind w:left="1230" w:hanging="540"/>
              <w:rPr>
                <w:lang w:val="en-CA" w:eastAsia="en-CA"/>
              </w:rPr>
            </w:pPr>
            <w:r w:rsidRPr="000D46F8">
              <w:rPr>
                <w:lang w:val="en-CA" w:eastAsia="en-CA"/>
              </w:rPr>
              <w:t>CDB NO, if required</w:t>
            </w:r>
          </w:p>
        </w:tc>
        <w:sdt>
          <w:sdtPr>
            <w:rPr>
              <w:szCs w:val="24"/>
              <w:lang w:val="en-CA" w:eastAsia="en-CA"/>
            </w:rPr>
            <w:id w:val="1217699125"/>
            <w:placeholder>
              <w:docPart w:val="DefaultPlaceholder_-1854013438"/>
            </w:placeholder>
            <w:showingPlcHdr/>
            <w:dropDownList>
              <w:listItem w:value="Choose an item."/>
              <w:listItem w:displayText="Yes" w:value="Yes"/>
              <w:listItem w:displayText="No" w:value="No"/>
            </w:dropDownList>
          </w:sdtPr>
          <w:sdtEndPr/>
          <w:sdtContent>
            <w:tc>
              <w:tcPr>
                <w:tcW w:w="4252" w:type="dxa"/>
                <w:gridSpan w:val="2"/>
                <w:vAlign w:val="bottom"/>
              </w:tcPr>
              <w:p w14:paraId="6C53B783" w14:textId="2A6D1200" w:rsidR="000122D4" w:rsidRPr="000D46F8" w:rsidRDefault="0091185B" w:rsidP="00710F54">
                <w:pPr>
                  <w:suppressAutoHyphens w:val="0"/>
                  <w:kinsoku w:val="0"/>
                  <w:spacing w:line="272" w:lineRule="exact"/>
                  <w:ind w:left="107"/>
                  <w:jc w:val="left"/>
                  <w:textAlignment w:val="auto"/>
                  <w:rPr>
                    <w:szCs w:val="24"/>
                    <w:lang w:val="en-CA" w:eastAsia="en-CA"/>
                  </w:rPr>
                </w:pPr>
                <w:r w:rsidRPr="000D46F8">
                  <w:rPr>
                    <w:rStyle w:val="PlaceholderText"/>
                    <w:szCs w:val="24"/>
                  </w:rPr>
                  <w:t>Choose an item.</w:t>
                </w:r>
              </w:p>
            </w:tc>
          </w:sdtContent>
        </w:sdt>
      </w:tr>
      <w:tr w:rsidR="000122D4" w:rsidRPr="000D46F8" w14:paraId="61FAC8DE" w14:textId="77777777" w:rsidTr="00710F54">
        <w:trPr>
          <w:trHeight w:val="683"/>
        </w:trPr>
        <w:tc>
          <w:tcPr>
            <w:tcW w:w="4715" w:type="dxa"/>
            <w:vAlign w:val="bottom"/>
          </w:tcPr>
          <w:p w14:paraId="2DF320D9" w14:textId="77777777" w:rsidR="000122D4" w:rsidRPr="000D46F8" w:rsidRDefault="000122D4" w:rsidP="001E33BC">
            <w:pPr>
              <w:numPr>
                <w:ilvl w:val="1"/>
                <w:numId w:val="8"/>
              </w:numPr>
              <w:tabs>
                <w:tab w:val="left" w:pos="690"/>
              </w:tabs>
              <w:suppressAutoHyphens w:val="0"/>
              <w:kinsoku w:val="0"/>
              <w:spacing w:before="1"/>
              <w:ind w:left="690" w:hanging="584"/>
              <w:jc w:val="left"/>
              <w:textAlignment w:val="auto"/>
              <w:rPr>
                <w:szCs w:val="24"/>
                <w:lang w:val="en-CA" w:eastAsia="en-CA"/>
              </w:rPr>
            </w:pPr>
            <w:r w:rsidRPr="000D46F8">
              <w:rPr>
                <w:szCs w:val="24"/>
                <w:lang w:val="en-CA" w:eastAsia="en-CA"/>
              </w:rPr>
              <w:t>Specific Procurement Notice – Names of publication media and duration</w:t>
            </w:r>
          </w:p>
        </w:tc>
        <w:tc>
          <w:tcPr>
            <w:tcW w:w="2126" w:type="dxa"/>
            <w:vAlign w:val="bottom"/>
          </w:tcPr>
          <w:p w14:paraId="633FDDED" w14:textId="77777777" w:rsidR="000122D4" w:rsidRPr="000D46F8" w:rsidRDefault="000122D4" w:rsidP="00710F54">
            <w:pPr>
              <w:suppressAutoHyphens w:val="0"/>
              <w:kinsoku w:val="0"/>
              <w:spacing w:before="1"/>
              <w:ind w:left="360"/>
              <w:jc w:val="left"/>
              <w:textAlignment w:val="auto"/>
              <w:rPr>
                <w:b/>
                <w:bCs/>
                <w:szCs w:val="24"/>
                <w:lang w:val="en-CA" w:eastAsia="en-CA"/>
              </w:rPr>
            </w:pPr>
          </w:p>
          <w:p w14:paraId="2431B6AC" w14:textId="77777777" w:rsidR="000122D4" w:rsidRPr="000D46F8" w:rsidRDefault="000122D4" w:rsidP="00710F54">
            <w:pPr>
              <w:suppressAutoHyphens w:val="0"/>
              <w:kinsoku w:val="0"/>
              <w:spacing w:before="1"/>
              <w:ind w:left="360"/>
              <w:jc w:val="left"/>
              <w:textAlignment w:val="auto"/>
              <w:rPr>
                <w:b/>
                <w:bCs/>
                <w:szCs w:val="24"/>
                <w:lang w:val="en-CA" w:eastAsia="en-CA"/>
              </w:rPr>
            </w:pPr>
            <w:r w:rsidRPr="000D46F8">
              <w:rPr>
                <w:b/>
                <w:bCs/>
                <w:szCs w:val="24"/>
                <w:lang w:val="en-CA" w:eastAsia="en-CA"/>
              </w:rPr>
              <w:t xml:space="preserve">Name  </w:t>
            </w:r>
          </w:p>
        </w:tc>
        <w:tc>
          <w:tcPr>
            <w:tcW w:w="2126" w:type="dxa"/>
            <w:vAlign w:val="bottom"/>
          </w:tcPr>
          <w:p w14:paraId="2239BBB4" w14:textId="77777777" w:rsidR="000122D4" w:rsidRPr="000D46F8" w:rsidRDefault="000122D4" w:rsidP="00710F54">
            <w:pPr>
              <w:suppressAutoHyphens w:val="0"/>
              <w:kinsoku w:val="0"/>
              <w:spacing w:before="1"/>
              <w:ind w:left="360"/>
              <w:jc w:val="left"/>
              <w:textAlignment w:val="auto"/>
              <w:rPr>
                <w:b/>
                <w:bCs/>
                <w:szCs w:val="24"/>
                <w:lang w:val="en-CA" w:eastAsia="en-CA"/>
              </w:rPr>
            </w:pPr>
          </w:p>
          <w:p w14:paraId="1BE2AC5A" w14:textId="77777777" w:rsidR="000122D4" w:rsidRPr="000D46F8" w:rsidRDefault="000122D4" w:rsidP="00710F54">
            <w:pPr>
              <w:suppressAutoHyphens w:val="0"/>
              <w:kinsoku w:val="0"/>
              <w:spacing w:before="1"/>
              <w:ind w:left="360"/>
              <w:jc w:val="left"/>
              <w:textAlignment w:val="auto"/>
              <w:rPr>
                <w:b/>
                <w:bCs/>
                <w:szCs w:val="24"/>
                <w:lang w:val="en-CA" w:eastAsia="en-CA"/>
              </w:rPr>
            </w:pPr>
            <w:r w:rsidRPr="000D46F8">
              <w:rPr>
                <w:b/>
                <w:bCs/>
                <w:szCs w:val="24"/>
                <w:lang w:val="en-CA" w:eastAsia="en-CA"/>
              </w:rPr>
              <w:t>Duration</w:t>
            </w:r>
          </w:p>
        </w:tc>
      </w:tr>
      <w:tr w:rsidR="000122D4" w:rsidRPr="000D46F8" w14:paraId="1F62C8F3" w14:textId="77777777" w:rsidTr="00710F54">
        <w:trPr>
          <w:trHeight w:val="323"/>
        </w:trPr>
        <w:tc>
          <w:tcPr>
            <w:tcW w:w="4715" w:type="dxa"/>
            <w:vAlign w:val="bottom"/>
          </w:tcPr>
          <w:p w14:paraId="6CF8D41F" w14:textId="116C42D7" w:rsidR="000122D4" w:rsidRPr="000D46F8" w:rsidRDefault="000122D4" w:rsidP="001E33BC">
            <w:pPr>
              <w:pStyle w:val="ListParagraph"/>
              <w:numPr>
                <w:ilvl w:val="2"/>
                <w:numId w:val="8"/>
              </w:numPr>
              <w:tabs>
                <w:tab w:val="left" w:pos="1230"/>
              </w:tabs>
              <w:kinsoku w:val="0"/>
              <w:spacing w:before="1"/>
              <w:ind w:left="1230" w:hanging="540"/>
              <w:rPr>
                <w:lang w:val="en-CA" w:eastAsia="en-CA"/>
              </w:rPr>
            </w:pPr>
            <w:r w:rsidRPr="000D46F8">
              <w:rPr>
                <w:lang w:val="en-CA" w:eastAsia="en-CA"/>
              </w:rPr>
              <w:t>National</w:t>
            </w:r>
          </w:p>
        </w:tc>
        <w:tc>
          <w:tcPr>
            <w:tcW w:w="2126" w:type="dxa"/>
            <w:vAlign w:val="bottom"/>
          </w:tcPr>
          <w:p w14:paraId="20EEA38C" w14:textId="77777777" w:rsidR="000122D4" w:rsidRPr="000D46F8" w:rsidRDefault="000122D4" w:rsidP="00710F54">
            <w:pPr>
              <w:suppressAutoHyphens w:val="0"/>
              <w:kinsoku w:val="0"/>
              <w:spacing w:before="1"/>
              <w:ind w:left="360"/>
              <w:jc w:val="left"/>
              <w:textAlignment w:val="auto"/>
              <w:rPr>
                <w:b/>
                <w:bCs/>
                <w:szCs w:val="24"/>
                <w:lang w:val="en-CA" w:eastAsia="en-CA"/>
              </w:rPr>
            </w:pPr>
          </w:p>
        </w:tc>
        <w:tc>
          <w:tcPr>
            <w:tcW w:w="2126" w:type="dxa"/>
            <w:vAlign w:val="bottom"/>
          </w:tcPr>
          <w:p w14:paraId="7E04F61E" w14:textId="77777777" w:rsidR="000122D4" w:rsidRPr="000D46F8" w:rsidRDefault="000122D4" w:rsidP="00710F54">
            <w:pPr>
              <w:suppressAutoHyphens w:val="0"/>
              <w:kinsoku w:val="0"/>
              <w:spacing w:before="1"/>
              <w:ind w:left="360"/>
              <w:jc w:val="left"/>
              <w:textAlignment w:val="auto"/>
              <w:rPr>
                <w:b/>
                <w:bCs/>
                <w:szCs w:val="24"/>
                <w:lang w:val="en-CA" w:eastAsia="en-CA"/>
              </w:rPr>
            </w:pPr>
          </w:p>
        </w:tc>
      </w:tr>
      <w:tr w:rsidR="000122D4" w:rsidRPr="000D46F8" w14:paraId="36D69912" w14:textId="77777777" w:rsidTr="00710F54">
        <w:trPr>
          <w:trHeight w:val="323"/>
        </w:trPr>
        <w:tc>
          <w:tcPr>
            <w:tcW w:w="4715" w:type="dxa"/>
            <w:vAlign w:val="bottom"/>
          </w:tcPr>
          <w:p w14:paraId="2BC3C30F" w14:textId="311CD556" w:rsidR="000122D4" w:rsidRPr="000D46F8" w:rsidRDefault="000122D4" w:rsidP="001E33BC">
            <w:pPr>
              <w:pStyle w:val="ListParagraph"/>
              <w:numPr>
                <w:ilvl w:val="2"/>
                <w:numId w:val="8"/>
              </w:numPr>
              <w:tabs>
                <w:tab w:val="left" w:pos="1230"/>
              </w:tabs>
              <w:kinsoku w:val="0"/>
              <w:spacing w:before="1"/>
              <w:ind w:left="1230" w:hanging="540"/>
              <w:rPr>
                <w:lang w:val="en-CA" w:eastAsia="en-CA"/>
              </w:rPr>
            </w:pPr>
            <w:r w:rsidRPr="000D46F8">
              <w:rPr>
                <w:lang w:val="en-CA" w:eastAsia="en-CA"/>
              </w:rPr>
              <w:t>International/regional</w:t>
            </w:r>
          </w:p>
        </w:tc>
        <w:tc>
          <w:tcPr>
            <w:tcW w:w="2126" w:type="dxa"/>
            <w:vAlign w:val="bottom"/>
          </w:tcPr>
          <w:p w14:paraId="101ED372" w14:textId="77777777" w:rsidR="000122D4" w:rsidRPr="000D46F8" w:rsidRDefault="000122D4" w:rsidP="00710F54">
            <w:pPr>
              <w:suppressAutoHyphens w:val="0"/>
              <w:kinsoku w:val="0"/>
              <w:spacing w:before="1"/>
              <w:ind w:left="360"/>
              <w:jc w:val="left"/>
              <w:textAlignment w:val="auto"/>
              <w:rPr>
                <w:b/>
                <w:bCs/>
                <w:szCs w:val="24"/>
                <w:lang w:val="en-CA" w:eastAsia="en-CA"/>
              </w:rPr>
            </w:pPr>
          </w:p>
        </w:tc>
        <w:tc>
          <w:tcPr>
            <w:tcW w:w="2126" w:type="dxa"/>
            <w:vAlign w:val="bottom"/>
          </w:tcPr>
          <w:p w14:paraId="09A26A59" w14:textId="77777777" w:rsidR="000122D4" w:rsidRPr="000D46F8" w:rsidRDefault="000122D4" w:rsidP="00710F54">
            <w:pPr>
              <w:suppressAutoHyphens w:val="0"/>
              <w:kinsoku w:val="0"/>
              <w:spacing w:before="1"/>
              <w:ind w:left="360"/>
              <w:jc w:val="left"/>
              <w:textAlignment w:val="auto"/>
              <w:rPr>
                <w:b/>
                <w:bCs/>
                <w:szCs w:val="24"/>
                <w:lang w:val="en-CA" w:eastAsia="en-CA"/>
              </w:rPr>
            </w:pPr>
          </w:p>
        </w:tc>
      </w:tr>
      <w:tr w:rsidR="000122D4" w:rsidRPr="000D46F8" w14:paraId="1651A402" w14:textId="77777777" w:rsidTr="00710F54">
        <w:trPr>
          <w:trHeight w:val="323"/>
        </w:trPr>
        <w:tc>
          <w:tcPr>
            <w:tcW w:w="4715" w:type="dxa"/>
            <w:vAlign w:val="bottom"/>
          </w:tcPr>
          <w:p w14:paraId="61BB1EFB" w14:textId="7A325B31" w:rsidR="000122D4" w:rsidRPr="000D46F8" w:rsidRDefault="000122D4" w:rsidP="001E33BC">
            <w:pPr>
              <w:pStyle w:val="ListParagraph"/>
              <w:numPr>
                <w:ilvl w:val="2"/>
                <w:numId w:val="8"/>
              </w:numPr>
              <w:tabs>
                <w:tab w:val="left" w:pos="1230"/>
              </w:tabs>
              <w:kinsoku w:val="0"/>
              <w:spacing w:before="1"/>
              <w:ind w:left="1230" w:hanging="540"/>
              <w:rPr>
                <w:lang w:val="en-CA" w:eastAsia="en-CA"/>
              </w:rPr>
            </w:pPr>
            <w:r w:rsidRPr="000D46F8">
              <w:rPr>
                <w:lang w:val="en-CA" w:eastAsia="en-CA"/>
              </w:rPr>
              <w:t>Gazette</w:t>
            </w:r>
          </w:p>
        </w:tc>
        <w:tc>
          <w:tcPr>
            <w:tcW w:w="2126" w:type="dxa"/>
            <w:vAlign w:val="bottom"/>
          </w:tcPr>
          <w:p w14:paraId="62A05C0C" w14:textId="77777777" w:rsidR="000122D4" w:rsidRPr="000D46F8" w:rsidRDefault="000122D4" w:rsidP="00710F54">
            <w:pPr>
              <w:suppressAutoHyphens w:val="0"/>
              <w:kinsoku w:val="0"/>
              <w:spacing w:before="1"/>
              <w:ind w:left="360"/>
              <w:jc w:val="left"/>
              <w:textAlignment w:val="auto"/>
              <w:rPr>
                <w:b/>
                <w:bCs/>
                <w:szCs w:val="24"/>
                <w:lang w:val="en-CA" w:eastAsia="en-CA"/>
              </w:rPr>
            </w:pPr>
          </w:p>
        </w:tc>
        <w:tc>
          <w:tcPr>
            <w:tcW w:w="2126" w:type="dxa"/>
            <w:vAlign w:val="bottom"/>
          </w:tcPr>
          <w:p w14:paraId="3CF82289" w14:textId="77777777" w:rsidR="000122D4" w:rsidRPr="000D46F8" w:rsidRDefault="000122D4" w:rsidP="00710F54">
            <w:pPr>
              <w:suppressAutoHyphens w:val="0"/>
              <w:kinsoku w:val="0"/>
              <w:spacing w:before="1"/>
              <w:ind w:left="360"/>
              <w:jc w:val="left"/>
              <w:textAlignment w:val="auto"/>
              <w:rPr>
                <w:b/>
                <w:bCs/>
                <w:szCs w:val="24"/>
                <w:lang w:val="en-CA" w:eastAsia="en-CA"/>
              </w:rPr>
            </w:pPr>
          </w:p>
        </w:tc>
      </w:tr>
      <w:tr w:rsidR="000122D4" w:rsidRPr="000D46F8" w14:paraId="75213BD2" w14:textId="77777777" w:rsidTr="00710F54">
        <w:trPr>
          <w:trHeight w:val="323"/>
        </w:trPr>
        <w:tc>
          <w:tcPr>
            <w:tcW w:w="4715" w:type="dxa"/>
            <w:vAlign w:val="bottom"/>
          </w:tcPr>
          <w:p w14:paraId="550DAA15" w14:textId="48A3824B" w:rsidR="000122D4" w:rsidRPr="000D46F8" w:rsidRDefault="000122D4" w:rsidP="001E33BC">
            <w:pPr>
              <w:pStyle w:val="ListParagraph"/>
              <w:numPr>
                <w:ilvl w:val="2"/>
                <w:numId w:val="8"/>
              </w:numPr>
              <w:tabs>
                <w:tab w:val="left" w:pos="1320"/>
              </w:tabs>
              <w:kinsoku w:val="0"/>
              <w:spacing w:before="1"/>
              <w:ind w:left="1320" w:hanging="630"/>
              <w:rPr>
                <w:lang w:val="en-CA" w:eastAsia="en-CA"/>
              </w:rPr>
            </w:pPr>
            <w:r w:rsidRPr="000D46F8">
              <w:rPr>
                <w:lang w:val="en-CA" w:eastAsia="en-CA"/>
              </w:rPr>
              <w:t>Website(s)</w:t>
            </w:r>
          </w:p>
        </w:tc>
        <w:tc>
          <w:tcPr>
            <w:tcW w:w="2126" w:type="dxa"/>
            <w:vAlign w:val="bottom"/>
          </w:tcPr>
          <w:p w14:paraId="0842BACE" w14:textId="77777777" w:rsidR="000122D4" w:rsidRPr="000D46F8" w:rsidRDefault="000122D4" w:rsidP="00710F54">
            <w:pPr>
              <w:suppressAutoHyphens w:val="0"/>
              <w:kinsoku w:val="0"/>
              <w:spacing w:before="1"/>
              <w:ind w:left="360"/>
              <w:jc w:val="left"/>
              <w:textAlignment w:val="auto"/>
              <w:rPr>
                <w:b/>
                <w:bCs/>
                <w:szCs w:val="24"/>
                <w:lang w:val="en-CA" w:eastAsia="en-CA"/>
              </w:rPr>
            </w:pPr>
          </w:p>
        </w:tc>
        <w:tc>
          <w:tcPr>
            <w:tcW w:w="2126" w:type="dxa"/>
            <w:vAlign w:val="bottom"/>
          </w:tcPr>
          <w:p w14:paraId="030515C8" w14:textId="77777777" w:rsidR="000122D4" w:rsidRPr="000D46F8" w:rsidRDefault="000122D4" w:rsidP="00710F54">
            <w:pPr>
              <w:suppressAutoHyphens w:val="0"/>
              <w:kinsoku w:val="0"/>
              <w:spacing w:before="1"/>
              <w:ind w:left="360"/>
              <w:jc w:val="left"/>
              <w:textAlignment w:val="auto"/>
              <w:rPr>
                <w:b/>
                <w:bCs/>
                <w:szCs w:val="24"/>
                <w:lang w:val="en-CA" w:eastAsia="en-CA"/>
              </w:rPr>
            </w:pPr>
          </w:p>
        </w:tc>
      </w:tr>
      <w:tr w:rsidR="000122D4" w:rsidRPr="000D46F8" w14:paraId="56F6324F" w14:textId="77777777" w:rsidTr="00710F54">
        <w:trPr>
          <w:trHeight w:val="401"/>
        </w:trPr>
        <w:tc>
          <w:tcPr>
            <w:tcW w:w="4715" w:type="dxa"/>
            <w:vAlign w:val="bottom"/>
          </w:tcPr>
          <w:p w14:paraId="4F1B9BA7" w14:textId="2DD6656F" w:rsidR="000122D4" w:rsidRPr="000D46F8" w:rsidRDefault="000122D4" w:rsidP="001E33BC">
            <w:pPr>
              <w:numPr>
                <w:ilvl w:val="1"/>
                <w:numId w:val="7"/>
              </w:numPr>
              <w:tabs>
                <w:tab w:val="left" w:pos="690"/>
              </w:tabs>
              <w:suppressAutoHyphens w:val="0"/>
              <w:kinsoku w:val="0"/>
              <w:spacing w:line="292" w:lineRule="exact"/>
              <w:ind w:left="690" w:hanging="584"/>
              <w:jc w:val="left"/>
              <w:textAlignment w:val="auto"/>
              <w:rPr>
                <w:szCs w:val="24"/>
                <w:lang w:val="en-CA" w:eastAsia="en-CA"/>
              </w:rPr>
            </w:pPr>
            <w:r w:rsidRPr="000D46F8">
              <w:rPr>
                <w:szCs w:val="24"/>
                <w:lang w:val="en-CA" w:eastAsia="en-CA"/>
              </w:rPr>
              <w:t>Standard</w:t>
            </w:r>
            <w:r w:rsidRPr="000D46F8">
              <w:rPr>
                <w:spacing w:val="-3"/>
                <w:szCs w:val="24"/>
                <w:lang w:val="en-CA" w:eastAsia="en-CA"/>
              </w:rPr>
              <w:t xml:space="preserve"> </w:t>
            </w:r>
            <w:r w:rsidRPr="000D46F8">
              <w:rPr>
                <w:szCs w:val="24"/>
                <w:lang w:val="en-CA" w:eastAsia="en-CA"/>
              </w:rPr>
              <w:t>Procurement</w:t>
            </w:r>
            <w:r w:rsidRPr="000D46F8">
              <w:rPr>
                <w:spacing w:val="-2"/>
                <w:szCs w:val="24"/>
                <w:lang w:val="en-CA" w:eastAsia="en-CA"/>
              </w:rPr>
              <w:t xml:space="preserve"> </w:t>
            </w:r>
            <w:r w:rsidRPr="000D46F8">
              <w:rPr>
                <w:szCs w:val="24"/>
                <w:lang w:val="en-CA" w:eastAsia="en-CA"/>
              </w:rPr>
              <w:t>Document</w:t>
            </w:r>
          </w:p>
        </w:tc>
        <w:tc>
          <w:tcPr>
            <w:tcW w:w="4252" w:type="dxa"/>
            <w:gridSpan w:val="2"/>
            <w:vAlign w:val="bottom"/>
          </w:tcPr>
          <w:p w14:paraId="3892132B" w14:textId="77777777" w:rsidR="000122D4" w:rsidRPr="000D46F8" w:rsidRDefault="000122D4" w:rsidP="00710F54">
            <w:pPr>
              <w:suppressAutoHyphens w:val="0"/>
              <w:kinsoku w:val="0"/>
              <w:spacing w:before="2" w:line="273" w:lineRule="exact"/>
              <w:ind w:left="108"/>
              <w:jc w:val="left"/>
              <w:textAlignment w:val="auto"/>
              <w:rPr>
                <w:szCs w:val="24"/>
                <w:lang w:val="en-CA" w:eastAsia="en-CA"/>
              </w:rPr>
            </w:pPr>
          </w:p>
        </w:tc>
      </w:tr>
      <w:tr w:rsidR="00832AD5" w:rsidRPr="000D46F8" w14:paraId="1E5C9E52" w14:textId="77777777" w:rsidTr="00710F54">
        <w:trPr>
          <w:trHeight w:val="292"/>
        </w:trPr>
        <w:tc>
          <w:tcPr>
            <w:tcW w:w="4715" w:type="dxa"/>
            <w:vAlign w:val="bottom"/>
          </w:tcPr>
          <w:p w14:paraId="01C123BC" w14:textId="28BE3C9D" w:rsidR="00832AD5" w:rsidRPr="000D46F8" w:rsidRDefault="00832AD5" w:rsidP="001E33BC">
            <w:pPr>
              <w:numPr>
                <w:ilvl w:val="2"/>
                <w:numId w:val="24"/>
              </w:numPr>
              <w:tabs>
                <w:tab w:val="left" w:pos="1230"/>
              </w:tabs>
              <w:suppressAutoHyphens w:val="0"/>
              <w:kinsoku w:val="0"/>
              <w:ind w:left="1230" w:hanging="540"/>
              <w:jc w:val="left"/>
              <w:textAlignment w:val="auto"/>
              <w:rPr>
                <w:szCs w:val="24"/>
                <w:lang w:val="en-CA" w:eastAsia="en-CA"/>
              </w:rPr>
            </w:pPr>
            <w:r w:rsidRPr="000D46F8">
              <w:rPr>
                <w:szCs w:val="24"/>
                <w:lang w:val="en-CA" w:eastAsia="en-CA"/>
              </w:rPr>
              <w:t>title,</w:t>
            </w:r>
            <w:r w:rsidRPr="000D46F8">
              <w:rPr>
                <w:spacing w:val="-3"/>
                <w:szCs w:val="24"/>
                <w:lang w:val="en-CA" w:eastAsia="en-CA"/>
              </w:rPr>
              <w:t xml:space="preserve"> </w:t>
            </w:r>
            <w:r w:rsidRPr="000D46F8">
              <w:rPr>
                <w:szCs w:val="24"/>
                <w:lang w:val="en-CA" w:eastAsia="en-CA"/>
              </w:rPr>
              <w:t>publication</w:t>
            </w:r>
            <w:r w:rsidRPr="000D46F8">
              <w:rPr>
                <w:spacing w:val="-1"/>
                <w:szCs w:val="24"/>
                <w:lang w:val="en-CA" w:eastAsia="en-CA"/>
              </w:rPr>
              <w:t xml:space="preserve"> </w:t>
            </w:r>
            <w:r w:rsidRPr="000D46F8">
              <w:rPr>
                <w:szCs w:val="24"/>
                <w:lang w:val="en-CA" w:eastAsia="en-CA"/>
              </w:rPr>
              <w:t>date</w:t>
            </w:r>
          </w:p>
        </w:tc>
        <w:tc>
          <w:tcPr>
            <w:tcW w:w="4252" w:type="dxa"/>
            <w:gridSpan w:val="2"/>
            <w:vAlign w:val="bottom"/>
          </w:tcPr>
          <w:sdt>
            <w:sdtPr>
              <w:rPr>
                <w:color w:val="808080"/>
                <w:szCs w:val="24"/>
                <w:lang w:val="en-CA"/>
              </w:rPr>
              <w:id w:val="70776006"/>
              <w:placeholder>
                <w:docPart w:val="DefaultPlaceholder_-1854013437"/>
              </w:placeholder>
              <w:date>
                <w:dateFormat w:val="M/d/yyyy"/>
                <w:lid w:val="en-US"/>
                <w:storeMappedDataAs w:val="dateTime"/>
                <w:calendar w:val="gregorian"/>
              </w:date>
            </w:sdtPr>
            <w:sdtEndPr/>
            <w:sdtContent>
              <w:p w14:paraId="69849532" w14:textId="4A5D8DF4" w:rsidR="00832AD5" w:rsidRPr="000D46F8" w:rsidRDefault="00B33407" w:rsidP="00710F54">
                <w:pPr>
                  <w:suppressAutoHyphens w:val="0"/>
                  <w:kinsoku w:val="0"/>
                  <w:spacing w:line="272" w:lineRule="exact"/>
                  <w:ind w:left="108"/>
                  <w:jc w:val="left"/>
                  <w:textAlignment w:val="auto"/>
                  <w:rPr>
                    <w:szCs w:val="24"/>
                    <w:lang w:val="en-CA" w:eastAsia="en-CA"/>
                  </w:rPr>
                </w:pPr>
                <w:r w:rsidRPr="000D46F8">
                  <w:rPr>
                    <w:color w:val="808080"/>
                    <w:szCs w:val="24"/>
                    <w:lang w:val="en-CA"/>
                  </w:rPr>
                  <w:t>Click or tap to enter a date.</w:t>
                </w:r>
              </w:p>
            </w:sdtContent>
          </w:sdt>
        </w:tc>
      </w:tr>
      <w:tr w:rsidR="00832AD5" w:rsidRPr="000D46F8" w14:paraId="7BE721B3" w14:textId="77777777" w:rsidTr="00710F54">
        <w:trPr>
          <w:trHeight w:val="292"/>
        </w:trPr>
        <w:tc>
          <w:tcPr>
            <w:tcW w:w="4715" w:type="dxa"/>
            <w:vAlign w:val="bottom"/>
          </w:tcPr>
          <w:p w14:paraId="2DAE99A6" w14:textId="662EBBAA" w:rsidR="00832AD5" w:rsidRPr="000D46F8" w:rsidRDefault="00832AD5" w:rsidP="001E33BC">
            <w:pPr>
              <w:numPr>
                <w:ilvl w:val="2"/>
                <w:numId w:val="24"/>
              </w:numPr>
              <w:tabs>
                <w:tab w:val="left" w:pos="1230"/>
              </w:tabs>
              <w:suppressAutoHyphens w:val="0"/>
              <w:kinsoku w:val="0"/>
              <w:ind w:left="1230" w:hanging="540"/>
              <w:jc w:val="left"/>
              <w:textAlignment w:val="auto"/>
              <w:rPr>
                <w:szCs w:val="24"/>
                <w:lang w:val="en-CA" w:eastAsia="en-CA"/>
              </w:rPr>
            </w:pPr>
            <w:r w:rsidRPr="000D46F8">
              <w:rPr>
                <w:szCs w:val="24"/>
                <w:lang w:val="en-CA" w:eastAsia="en-CA"/>
              </w:rPr>
              <w:t>date</w:t>
            </w:r>
            <w:r w:rsidRPr="000D46F8">
              <w:rPr>
                <w:spacing w:val="-3"/>
                <w:szCs w:val="24"/>
                <w:lang w:val="en-CA" w:eastAsia="en-CA"/>
              </w:rPr>
              <w:t xml:space="preserve"> </w:t>
            </w:r>
            <w:r w:rsidRPr="000D46F8">
              <w:rPr>
                <w:szCs w:val="24"/>
                <w:lang w:val="en-CA" w:eastAsia="en-CA"/>
              </w:rPr>
              <w:t>of</w:t>
            </w:r>
            <w:r w:rsidRPr="000D46F8">
              <w:rPr>
                <w:spacing w:val="1"/>
                <w:szCs w:val="24"/>
                <w:lang w:val="en-CA" w:eastAsia="en-CA"/>
              </w:rPr>
              <w:t xml:space="preserve"> </w:t>
            </w:r>
            <w:r w:rsidRPr="000D46F8">
              <w:rPr>
                <w:szCs w:val="24"/>
                <w:lang w:val="en-CA" w:eastAsia="en-CA"/>
              </w:rPr>
              <w:t>CDB’s</w:t>
            </w:r>
            <w:r w:rsidRPr="000D46F8">
              <w:rPr>
                <w:spacing w:val="-3"/>
                <w:szCs w:val="24"/>
                <w:lang w:val="en-CA" w:eastAsia="en-CA"/>
              </w:rPr>
              <w:t xml:space="preserve"> NO</w:t>
            </w:r>
          </w:p>
        </w:tc>
        <w:tc>
          <w:tcPr>
            <w:tcW w:w="4252" w:type="dxa"/>
            <w:gridSpan w:val="2"/>
            <w:vAlign w:val="bottom"/>
          </w:tcPr>
          <w:sdt>
            <w:sdtPr>
              <w:rPr>
                <w:color w:val="808080"/>
                <w:szCs w:val="24"/>
                <w:lang w:val="en-CA"/>
              </w:rPr>
              <w:id w:val="597062038"/>
              <w:placeholder>
                <w:docPart w:val="DefaultPlaceholder_-1854013437"/>
              </w:placeholder>
              <w:date>
                <w:dateFormat w:val="M/d/yyyy"/>
                <w:lid w:val="en-US"/>
                <w:storeMappedDataAs w:val="dateTime"/>
                <w:calendar w:val="gregorian"/>
              </w:date>
            </w:sdtPr>
            <w:sdtEndPr/>
            <w:sdtContent>
              <w:p w14:paraId="1E4944F5" w14:textId="2A3D6EA9" w:rsidR="00832AD5" w:rsidRPr="000D46F8" w:rsidRDefault="00B33407" w:rsidP="00710F54">
                <w:pPr>
                  <w:suppressAutoHyphens w:val="0"/>
                  <w:kinsoku w:val="0"/>
                  <w:spacing w:line="272" w:lineRule="exact"/>
                  <w:ind w:left="108"/>
                  <w:jc w:val="left"/>
                  <w:textAlignment w:val="auto"/>
                  <w:rPr>
                    <w:szCs w:val="24"/>
                    <w:lang w:val="en-CA" w:eastAsia="en-CA"/>
                  </w:rPr>
                </w:pPr>
                <w:r w:rsidRPr="000D46F8">
                  <w:rPr>
                    <w:color w:val="808080"/>
                    <w:szCs w:val="24"/>
                    <w:lang w:val="en-CA"/>
                  </w:rPr>
                  <w:t>Click or tap to enter a date.</w:t>
                </w:r>
              </w:p>
            </w:sdtContent>
          </w:sdt>
        </w:tc>
      </w:tr>
      <w:tr w:rsidR="00832AD5" w:rsidRPr="000D46F8" w14:paraId="570E59B3" w14:textId="77777777" w:rsidTr="00710F54">
        <w:trPr>
          <w:trHeight w:val="413"/>
        </w:trPr>
        <w:tc>
          <w:tcPr>
            <w:tcW w:w="4715" w:type="dxa"/>
            <w:vAlign w:val="bottom"/>
          </w:tcPr>
          <w:p w14:paraId="2C6FB75E" w14:textId="5398EFEB" w:rsidR="00832AD5" w:rsidRPr="000D46F8" w:rsidRDefault="00832AD5" w:rsidP="001E33BC">
            <w:pPr>
              <w:pStyle w:val="ListParagraph"/>
              <w:numPr>
                <w:ilvl w:val="2"/>
                <w:numId w:val="24"/>
              </w:numPr>
              <w:kinsoku w:val="0"/>
              <w:spacing w:line="272" w:lineRule="exact"/>
              <w:ind w:left="1230" w:hanging="540"/>
              <w:rPr>
                <w:lang w:val="en-CA" w:eastAsia="en-CA"/>
              </w:rPr>
            </w:pPr>
            <w:r w:rsidRPr="000D46F8">
              <w:rPr>
                <w:lang w:val="en-CA" w:eastAsia="en-CA"/>
              </w:rPr>
              <w:t>date of</w:t>
            </w:r>
            <w:r w:rsidRPr="000D46F8">
              <w:rPr>
                <w:spacing w:val="1"/>
                <w:lang w:val="en-CA" w:eastAsia="en-CA"/>
              </w:rPr>
              <w:t xml:space="preserve"> </w:t>
            </w:r>
            <w:r w:rsidRPr="000D46F8">
              <w:rPr>
                <w:lang w:val="en-CA" w:eastAsia="en-CA"/>
              </w:rPr>
              <w:t>issue</w:t>
            </w:r>
            <w:r w:rsidRPr="000D46F8">
              <w:rPr>
                <w:spacing w:val="-2"/>
                <w:lang w:val="en-CA" w:eastAsia="en-CA"/>
              </w:rPr>
              <w:t xml:space="preserve"> </w:t>
            </w:r>
            <w:r w:rsidRPr="000D46F8">
              <w:rPr>
                <w:lang w:val="en-CA" w:eastAsia="en-CA"/>
              </w:rPr>
              <w:t>to</w:t>
            </w:r>
            <w:r w:rsidRPr="000D46F8">
              <w:rPr>
                <w:spacing w:val="3"/>
                <w:lang w:val="en-CA" w:eastAsia="en-CA"/>
              </w:rPr>
              <w:t xml:space="preserve"> </w:t>
            </w:r>
            <w:r w:rsidRPr="000D46F8">
              <w:rPr>
                <w:lang w:val="en-CA" w:eastAsia="en-CA"/>
              </w:rPr>
              <w:t>Bidders</w:t>
            </w:r>
          </w:p>
        </w:tc>
        <w:tc>
          <w:tcPr>
            <w:tcW w:w="4252" w:type="dxa"/>
            <w:gridSpan w:val="2"/>
            <w:vAlign w:val="bottom"/>
          </w:tcPr>
          <w:sdt>
            <w:sdtPr>
              <w:rPr>
                <w:color w:val="808080"/>
                <w:szCs w:val="24"/>
                <w:lang w:val="en-CA"/>
              </w:rPr>
              <w:id w:val="-1001962957"/>
              <w:placeholder>
                <w:docPart w:val="DefaultPlaceholder_-1854013437"/>
              </w:placeholder>
              <w:date>
                <w:dateFormat w:val="M/d/yyyy"/>
                <w:lid w:val="en-US"/>
                <w:storeMappedDataAs w:val="dateTime"/>
                <w:calendar w:val="gregorian"/>
              </w:date>
            </w:sdtPr>
            <w:sdtEndPr/>
            <w:sdtContent>
              <w:p w14:paraId="54DA557C" w14:textId="6AABF6B3" w:rsidR="00832AD5" w:rsidRPr="000D46F8" w:rsidRDefault="00B33407" w:rsidP="00710F54">
                <w:pPr>
                  <w:suppressAutoHyphens w:val="0"/>
                  <w:kinsoku w:val="0"/>
                  <w:spacing w:line="272" w:lineRule="exact"/>
                  <w:ind w:left="108"/>
                  <w:jc w:val="left"/>
                  <w:textAlignment w:val="auto"/>
                  <w:rPr>
                    <w:szCs w:val="24"/>
                    <w:lang w:val="en-CA" w:eastAsia="en-CA"/>
                  </w:rPr>
                </w:pPr>
                <w:r w:rsidRPr="000D46F8">
                  <w:rPr>
                    <w:color w:val="808080"/>
                    <w:szCs w:val="24"/>
                    <w:lang w:val="en-CA"/>
                  </w:rPr>
                  <w:t>Click or tap to enter a date.</w:t>
                </w:r>
              </w:p>
            </w:sdtContent>
          </w:sdt>
        </w:tc>
      </w:tr>
      <w:tr w:rsidR="000122D4" w:rsidRPr="000D46F8" w14:paraId="6B92CC86" w14:textId="77777777" w:rsidTr="00710F54">
        <w:trPr>
          <w:trHeight w:val="458"/>
        </w:trPr>
        <w:tc>
          <w:tcPr>
            <w:tcW w:w="4715" w:type="dxa"/>
            <w:vAlign w:val="bottom"/>
          </w:tcPr>
          <w:p w14:paraId="75746B88" w14:textId="6CCB0ACE" w:rsidR="000122D4" w:rsidRPr="000D46F8" w:rsidRDefault="000122D4" w:rsidP="00710F54">
            <w:pPr>
              <w:suppressAutoHyphens w:val="0"/>
              <w:kinsoku w:val="0"/>
              <w:spacing w:line="272" w:lineRule="exact"/>
              <w:ind w:left="690" w:hanging="583"/>
              <w:jc w:val="left"/>
              <w:textAlignment w:val="auto"/>
              <w:rPr>
                <w:szCs w:val="24"/>
                <w:lang w:val="en-CA" w:eastAsia="en-CA"/>
              </w:rPr>
            </w:pPr>
            <w:r w:rsidRPr="000D46F8">
              <w:rPr>
                <w:szCs w:val="24"/>
                <w:lang w:val="en-CA" w:eastAsia="en-CA"/>
              </w:rPr>
              <w:t>2.5</w:t>
            </w:r>
            <w:r w:rsidR="00C96451" w:rsidRPr="000D46F8">
              <w:rPr>
                <w:szCs w:val="24"/>
                <w:lang w:val="en-CA" w:eastAsia="en-CA"/>
              </w:rPr>
              <w:t xml:space="preserve"> </w:t>
            </w:r>
            <w:r w:rsidR="00710F54" w:rsidRPr="000D46F8">
              <w:rPr>
                <w:szCs w:val="24"/>
                <w:lang w:val="en-CA" w:eastAsia="en-CA"/>
              </w:rPr>
              <w:t xml:space="preserve">    </w:t>
            </w:r>
            <w:r w:rsidRPr="000D46F8">
              <w:rPr>
                <w:szCs w:val="24"/>
                <w:lang w:val="en-CA" w:eastAsia="en-CA"/>
              </w:rPr>
              <w:t>Number of</w:t>
            </w:r>
            <w:r w:rsidRPr="000D46F8">
              <w:rPr>
                <w:spacing w:val="-2"/>
                <w:szCs w:val="24"/>
                <w:lang w:val="en-CA" w:eastAsia="en-CA"/>
              </w:rPr>
              <w:t xml:space="preserve"> Bidders</w:t>
            </w:r>
            <w:r w:rsidRPr="000D46F8">
              <w:rPr>
                <w:spacing w:val="1"/>
                <w:szCs w:val="24"/>
                <w:lang w:val="en-CA" w:eastAsia="en-CA"/>
              </w:rPr>
              <w:t xml:space="preserve"> </w:t>
            </w:r>
            <w:r w:rsidRPr="000D46F8">
              <w:rPr>
                <w:szCs w:val="24"/>
                <w:lang w:val="en-CA" w:eastAsia="en-CA"/>
              </w:rPr>
              <w:t>issued</w:t>
            </w:r>
            <w:r w:rsidRPr="000D46F8">
              <w:rPr>
                <w:spacing w:val="-1"/>
                <w:szCs w:val="24"/>
                <w:lang w:val="en-CA" w:eastAsia="en-CA"/>
              </w:rPr>
              <w:t xml:space="preserve"> </w:t>
            </w:r>
            <w:r w:rsidRPr="000D46F8">
              <w:rPr>
                <w:szCs w:val="24"/>
                <w:lang w:val="en-CA" w:eastAsia="en-CA"/>
              </w:rPr>
              <w:t>documents</w:t>
            </w:r>
          </w:p>
        </w:tc>
        <w:tc>
          <w:tcPr>
            <w:tcW w:w="4252" w:type="dxa"/>
            <w:gridSpan w:val="2"/>
            <w:vAlign w:val="bottom"/>
          </w:tcPr>
          <w:p w14:paraId="0E4E43FC" w14:textId="77777777" w:rsidR="000122D4" w:rsidRPr="000D46F8" w:rsidRDefault="000122D4" w:rsidP="00710F54">
            <w:pPr>
              <w:suppressAutoHyphens w:val="0"/>
              <w:kinsoku w:val="0"/>
              <w:spacing w:line="272" w:lineRule="exact"/>
              <w:ind w:left="108"/>
              <w:jc w:val="left"/>
              <w:textAlignment w:val="auto"/>
              <w:rPr>
                <w:szCs w:val="24"/>
                <w:lang w:val="en-CA" w:eastAsia="en-CA"/>
              </w:rPr>
            </w:pPr>
          </w:p>
        </w:tc>
      </w:tr>
      <w:tr w:rsidR="00DB2A46" w:rsidRPr="000D46F8" w14:paraId="6F8C8781" w14:textId="77777777" w:rsidTr="00710F54">
        <w:trPr>
          <w:trHeight w:val="404"/>
        </w:trPr>
        <w:tc>
          <w:tcPr>
            <w:tcW w:w="4715" w:type="dxa"/>
            <w:vAlign w:val="bottom"/>
          </w:tcPr>
          <w:p w14:paraId="1E86E8E1" w14:textId="416775AD" w:rsidR="00DB2A46" w:rsidRPr="000D46F8" w:rsidRDefault="00DB2A46" w:rsidP="001E33BC">
            <w:pPr>
              <w:numPr>
                <w:ilvl w:val="1"/>
                <w:numId w:val="6"/>
              </w:numPr>
              <w:tabs>
                <w:tab w:val="left" w:pos="690"/>
              </w:tabs>
              <w:suppressAutoHyphens w:val="0"/>
              <w:kinsoku w:val="0"/>
              <w:spacing w:line="292" w:lineRule="exact"/>
              <w:ind w:left="690" w:hanging="584"/>
              <w:jc w:val="left"/>
              <w:textAlignment w:val="auto"/>
              <w:rPr>
                <w:szCs w:val="24"/>
                <w:lang w:val="en-CA" w:eastAsia="en-CA"/>
              </w:rPr>
            </w:pPr>
            <w:r w:rsidRPr="000D46F8">
              <w:rPr>
                <w:szCs w:val="24"/>
                <w:lang w:val="en-CA" w:eastAsia="en-CA"/>
              </w:rPr>
              <w:t>Addenda</w:t>
            </w:r>
            <w:r w:rsidRPr="000D46F8">
              <w:rPr>
                <w:spacing w:val="-2"/>
                <w:szCs w:val="24"/>
                <w:lang w:val="en-CA" w:eastAsia="en-CA"/>
              </w:rPr>
              <w:t xml:space="preserve"> </w:t>
            </w:r>
            <w:r w:rsidRPr="000D46F8">
              <w:rPr>
                <w:szCs w:val="24"/>
                <w:lang w:val="en-CA" w:eastAsia="en-CA"/>
              </w:rPr>
              <w:t xml:space="preserve">to Bid </w:t>
            </w:r>
            <w:proofErr w:type="gramStart"/>
            <w:r w:rsidRPr="000D46F8">
              <w:rPr>
                <w:szCs w:val="24"/>
                <w:lang w:val="en-CA" w:eastAsia="en-CA"/>
              </w:rPr>
              <w:t>documents, if</w:t>
            </w:r>
            <w:proofErr w:type="gramEnd"/>
            <w:r w:rsidRPr="000D46F8">
              <w:rPr>
                <w:spacing w:val="-2"/>
                <w:szCs w:val="24"/>
                <w:lang w:val="en-CA" w:eastAsia="en-CA"/>
              </w:rPr>
              <w:t xml:space="preserve"> </w:t>
            </w:r>
            <w:r w:rsidRPr="000D46F8">
              <w:rPr>
                <w:szCs w:val="24"/>
                <w:lang w:val="en-CA" w:eastAsia="en-CA"/>
              </w:rPr>
              <w:t>any</w:t>
            </w:r>
          </w:p>
        </w:tc>
        <w:tc>
          <w:tcPr>
            <w:tcW w:w="4252" w:type="dxa"/>
            <w:gridSpan w:val="2"/>
            <w:vAlign w:val="bottom"/>
          </w:tcPr>
          <w:p w14:paraId="652C4CD6" w14:textId="19DB36FA" w:rsidR="00DB2A46" w:rsidRPr="000D46F8" w:rsidRDefault="00DB2A46" w:rsidP="00710F54">
            <w:pPr>
              <w:suppressAutoHyphens w:val="0"/>
              <w:kinsoku w:val="0"/>
              <w:spacing w:before="11"/>
              <w:ind w:firstLine="132"/>
              <w:jc w:val="left"/>
              <w:textAlignment w:val="auto"/>
              <w:rPr>
                <w:szCs w:val="24"/>
                <w:lang w:val="en-CA" w:eastAsia="en-CA"/>
              </w:rPr>
            </w:pPr>
          </w:p>
        </w:tc>
      </w:tr>
      <w:tr w:rsidR="007710BF" w:rsidRPr="000D46F8" w14:paraId="44FE824F" w14:textId="77777777" w:rsidTr="00710F54">
        <w:trPr>
          <w:trHeight w:val="119"/>
        </w:trPr>
        <w:tc>
          <w:tcPr>
            <w:tcW w:w="4715" w:type="dxa"/>
            <w:vAlign w:val="bottom"/>
          </w:tcPr>
          <w:p w14:paraId="06EBDD6F" w14:textId="497B601B" w:rsidR="007710BF" w:rsidRPr="000D46F8" w:rsidRDefault="007710BF" w:rsidP="001E33BC">
            <w:pPr>
              <w:numPr>
                <w:ilvl w:val="2"/>
                <w:numId w:val="6"/>
              </w:numPr>
              <w:suppressAutoHyphens w:val="0"/>
              <w:kinsoku w:val="0"/>
              <w:ind w:left="1230" w:hanging="540"/>
              <w:jc w:val="left"/>
              <w:textAlignment w:val="auto"/>
              <w:rPr>
                <w:szCs w:val="24"/>
                <w:lang w:val="en-CA" w:eastAsia="en-CA"/>
              </w:rPr>
            </w:pPr>
            <w:r w:rsidRPr="000D46F8">
              <w:rPr>
                <w:szCs w:val="24"/>
                <w:lang w:val="en-CA" w:eastAsia="en-CA"/>
              </w:rPr>
              <w:t>list all issue</w:t>
            </w:r>
            <w:r w:rsidRPr="000D46F8">
              <w:rPr>
                <w:spacing w:val="-1"/>
                <w:szCs w:val="24"/>
                <w:lang w:val="en-CA" w:eastAsia="en-CA"/>
              </w:rPr>
              <w:t xml:space="preserve"> </w:t>
            </w:r>
            <w:r w:rsidRPr="000D46F8">
              <w:rPr>
                <w:szCs w:val="24"/>
                <w:lang w:val="en-CA" w:eastAsia="en-CA"/>
              </w:rPr>
              <w:t>dates</w:t>
            </w:r>
          </w:p>
        </w:tc>
        <w:tc>
          <w:tcPr>
            <w:tcW w:w="4252" w:type="dxa"/>
            <w:gridSpan w:val="2"/>
            <w:vAlign w:val="bottom"/>
          </w:tcPr>
          <w:sdt>
            <w:sdtPr>
              <w:rPr>
                <w:color w:val="808080"/>
                <w:szCs w:val="24"/>
                <w:lang w:val="en-CA"/>
              </w:rPr>
              <w:id w:val="159427566"/>
              <w:placeholder>
                <w:docPart w:val="DefaultPlaceholder_-1854013437"/>
              </w:placeholder>
              <w:date>
                <w:dateFormat w:val="M/d/yyyy"/>
                <w:lid w:val="en-US"/>
                <w:storeMappedDataAs w:val="dateTime"/>
                <w:calendar w:val="gregorian"/>
              </w:date>
            </w:sdtPr>
            <w:sdtEndPr/>
            <w:sdtContent>
              <w:p w14:paraId="219AA6D2" w14:textId="2CD865A4" w:rsidR="007710BF" w:rsidRPr="000D46F8" w:rsidRDefault="00DB2A46" w:rsidP="00710F54">
                <w:pPr>
                  <w:suppressAutoHyphens w:val="0"/>
                  <w:kinsoku w:val="0"/>
                  <w:spacing w:before="11"/>
                  <w:ind w:firstLine="132"/>
                  <w:jc w:val="left"/>
                  <w:textAlignment w:val="auto"/>
                  <w:rPr>
                    <w:szCs w:val="24"/>
                    <w:lang w:val="en-CA" w:eastAsia="en-CA"/>
                  </w:rPr>
                </w:pPr>
                <w:r w:rsidRPr="000D46F8">
                  <w:rPr>
                    <w:color w:val="808080"/>
                    <w:szCs w:val="24"/>
                    <w:lang w:val="en-CA"/>
                  </w:rPr>
                  <w:t xml:space="preserve">Click or tap to enter a date. </w:t>
                </w:r>
              </w:p>
            </w:sdtContent>
          </w:sdt>
        </w:tc>
      </w:tr>
      <w:tr w:rsidR="007710BF" w:rsidRPr="000D46F8" w14:paraId="02CE739F" w14:textId="77777777" w:rsidTr="00710F54">
        <w:trPr>
          <w:trHeight w:val="359"/>
        </w:trPr>
        <w:tc>
          <w:tcPr>
            <w:tcW w:w="4715" w:type="dxa"/>
            <w:vAlign w:val="bottom"/>
          </w:tcPr>
          <w:p w14:paraId="72D9D721" w14:textId="70C46D48" w:rsidR="007710BF" w:rsidRPr="000D46F8" w:rsidRDefault="007710BF" w:rsidP="001E33BC">
            <w:pPr>
              <w:pStyle w:val="ListParagraph"/>
              <w:numPr>
                <w:ilvl w:val="2"/>
                <w:numId w:val="6"/>
              </w:numPr>
              <w:tabs>
                <w:tab w:val="left" w:pos="468"/>
              </w:tabs>
              <w:kinsoku w:val="0"/>
              <w:spacing w:line="292" w:lineRule="exact"/>
              <w:ind w:left="1230" w:hanging="540"/>
              <w:rPr>
                <w:lang w:val="en-CA" w:eastAsia="en-CA"/>
              </w:rPr>
            </w:pPr>
            <w:r w:rsidRPr="000D46F8">
              <w:rPr>
                <w:lang w:val="en-CA" w:eastAsia="en-CA"/>
              </w:rPr>
              <w:t>date(s)</w:t>
            </w:r>
            <w:r w:rsidRPr="000D46F8">
              <w:rPr>
                <w:spacing w:val="-2"/>
                <w:lang w:val="en-CA" w:eastAsia="en-CA"/>
              </w:rPr>
              <w:t xml:space="preserve"> </w:t>
            </w:r>
            <w:r w:rsidRPr="000D46F8">
              <w:rPr>
                <w:lang w:val="en-CA" w:eastAsia="en-CA"/>
              </w:rPr>
              <w:t>of CDB’s</w:t>
            </w:r>
            <w:r w:rsidRPr="000D46F8">
              <w:rPr>
                <w:spacing w:val="-3"/>
                <w:lang w:val="en-CA" w:eastAsia="en-CA"/>
              </w:rPr>
              <w:t xml:space="preserve"> </w:t>
            </w:r>
            <w:r w:rsidRPr="000D46F8">
              <w:rPr>
                <w:lang w:val="en-CA" w:eastAsia="en-CA"/>
              </w:rPr>
              <w:t>no</w:t>
            </w:r>
            <w:r w:rsidRPr="000D46F8">
              <w:rPr>
                <w:spacing w:val="-1"/>
                <w:lang w:val="en-CA" w:eastAsia="en-CA"/>
              </w:rPr>
              <w:t xml:space="preserve"> </w:t>
            </w:r>
            <w:r w:rsidRPr="000D46F8">
              <w:rPr>
                <w:lang w:val="en-CA" w:eastAsia="en-CA"/>
              </w:rPr>
              <w:t>objection</w:t>
            </w:r>
          </w:p>
        </w:tc>
        <w:tc>
          <w:tcPr>
            <w:tcW w:w="4252" w:type="dxa"/>
            <w:gridSpan w:val="2"/>
            <w:vAlign w:val="bottom"/>
          </w:tcPr>
          <w:sdt>
            <w:sdtPr>
              <w:rPr>
                <w:color w:val="808080"/>
                <w:szCs w:val="24"/>
                <w:lang w:val="en-CA"/>
              </w:rPr>
              <w:id w:val="219713866"/>
              <w:placeholder>
                <w:docPart w:val="DefaultPlaceholder_-1854013437"/>
              </w:placeholder>
              <w:date>
                <w:dateFormat w:val="M/d/yyyy"/>
                <w:lid w:val="en-US"/>
                <w:storeMappedDataAs w:val="dateTime"/>
                <w:calendar w:val="gregorian"/>
              </w:date>
            </w:sdtPr>
            <w:sdtEndPr/>
            <w:sdtContent>
              <w:p w14:paraId="2A1F034D" w14:textId="37DBCE75" w:rsidR="007710BF" w:rsidRPr="000D46F8" w:rsidRDefault="00DB2A46" w:rsidP="00710F54">
                <w:pPr>
                  <w:suppressAutoHyphens w:val="0"/>
                  <w:kinsoku w:val="0"/>
                  <w:spacing w:before="11"/>
                  <w:ind w:firstLine="132"/>
                  <w:jc w:val="left"/>
                  <w:textAlignment w:val="auto"/>
                  <w:rPr>
                    <w:szCs w:val="24"/>
                    <w:lang w:val="en-CA" w:eastAsia="en-CA"/>
                  </w:rPr>
                </w:pPr>
                <w:r w:rsidRPr="000D46F8">
                  <w:rPr>
                    <w:color w:val="808080"/>
                    <w:szCs w:val="24"/>
                    <w:lang w:val="en-CA"/>
                  </w:rPr>
                  <w:t xml:space="preserve">Click or tap to enter a date. </w:t>
                </w:r>
              </w:p>
            </w:sdtContent>
          </w:sdt>
        </w:tc>
      </w:tr>
      <w:tr w:rsidR="000122D4" w:rsidRPr="000D46F8" w14:paraId="00C29E37" w14:textId="77777777" w:rsidTr="00710F54">
        <w:trPr>
          <w:trHeight w:val="440"/>
        </w:trPr>
        <w:tc>
          <w:tcPr>
            <w:tcW w:w="4715" w:type="dxa"/>
            <w:vAlign w:val="bottom"/>
          </w:tcPr>
          <w:p w14:paraId="79F6BD36" w14:textId="19CFFF7C" w:rsidR="000122D4" w:rsidRPr="000D46F8" w:rsidRDefault="000122D4" w:rsidP="00710F54">
            <w:pPr>
              <w:suppressAutoHyphens w:val="0"/>
              <w:kinsoku w:val="0"/>
              <w:spacing w:line="272" w:lineRule="exact"/>
              <w:ind w:left="690" w:hanging="583"/>
              <w:jc w:val="left"/>
              <w:textAlignment w:val="auto"/>
              <w:rPr>
                <w:szCs w:val="24"/>
                <w:lang w:val="en-CA" w:eastAsia="en-CA"/>
              </w:rPr>
            </w:pPr>
            <w:r w:rsidRPr="000D46F8">
              <w:rPr>
                <w:szCs w:val="24"/>
                <w:lang w:val="en-CA" w:eastAsia="en-CA"/>
              </w:rPr>
              <w:t>2.7</w:t>
            </w:r>
            <w:r w:rsidR="00C96451" w:rsidRPr="000D46F8">
              <w:rPr>
                <w:szCs w:val="24"/>
                <w:lang w:val="en-CA" w:eastAsia="en-CA"/>
              </w:rPr>
              <w:t xml:space="preserve"> </w:t>
            </w:r>
            <w:r w:rsidR="00710F54" w:rsidRPr="000D46F8">
              <w:rPr>
                <w:szCs w:val="24"/>
                <w:lang w:val="en-CA" w:eastAsia="en-CA"/>
              </w:rPr>
              <w:t xml:space="preserve">   </w:t>
            </w:r>
            <w:r w:rsidRPr="000D46F8">
              <w:rPr>
                <w:szCs w:val="24"/>
                <w:lang w:val="en-CA" w:eastAsia="en-CA"/>
              </w:rPr>
              <w:t>Date</w:t>
            </w:r>
            <w:r w:rsidRPr="000D46F8">
              <w:rPr>
                <w:spacing w:val="-2"/>
                <w:szCs w:val="24"/>
                <w:lang w:val="en-CA" w:eastAsia="en-CA"/>
              </w:rPr>
              <w:t xml:space="preserve"> </w:t>
            </w:r>
            <w:r w:rsidRPr="000D46F8">
              <w:rPr>
                <w:szCs w:val="24"/>
                <w:lang w:val="en-CA" w:eastAsia="en-CA"/>
              </w:rPr>
              <w:t>of</w:t>
            </w:r>
            <w:r w:rsidRPr="000D46F8">
              <w:rPr>
                <w:spacing w:val="-2"/>
                <w:szCs w:val="24"/>
                <w:lang w:val="en-CA" w:eastAsia="en-CA"/>
              </w:rPr>
              <w:t xml:space="preserve"> </w:t>
            </w:r>
            <w:r w:rsidRPr="000D46F8">
              <w:rPr>
                <w:szCs w:val="24"/>
                <w:lang w:val="en-CA" w:eastAsia="en-CA"/>
              </w:rPr>
              <w:t>pre-Bid</w:t>
            </w:r>
            <w:r w:rsidRPr="000D46F8">
              <w:rPr>
                <w:spacing w:val="1"/>
                <w:szCs w:val="24"/>
                <w:lang w:val="en-CA" w:eastAsia="en-CA"/>
              </w:rPr>
              <w:t xml:space="preserve"> </w:t>
            </w:r>
            <w:r w:rsidRPr="000D46F8">
              <w:rPr>
                <w:szCs w:val="24"/>
                <w:lang w:val="en-CA" w:eastAsia="en-CA"/>
              </w:rPr>
              <w:t>conference, if any</w:t>
            </w:r>
          </w:p>
        </w:tc>
        <w:tc>
          <w:tcPr>
            <w:tcW w:w="4252" w:type="dxa"/>
            <w:gridSpan w:val="2"/>
            <w:vAlign w:val="bottom"/>
          </w:tcPr>
          <w:sdt>
            <w:sdtPr>
              <w:rPr>
                <w:color w:val="808080"/>
                <w:szCs w:val="24"/>
                <w:lang w:val="en-CA"/>
              </w:rPr>
              <w:id w:val="-1639486188"/>
              <w:placeholder>
                <w:docPart w:val="DefaultPlaceholder_-1854013437"/>
              </w:placeholder>
              <w:date>
                <w:dateFormat w:val="M/d/yyyy"/>
                <w:lid w:val="en-US"/>
                <w:storeMappedDataAs w:val="dateTime"/>
                <w:calendar w:val="gregorian"/>
              </w:date>
            </w:sdtPr>
            <w:sdtEndPr/>
            <w:sdtContent>
              <w:p w14:paraId="09C5B522" w14:textId="5317B268" w:rsidR="000122D4" w:rsidRPr="000D46F8" w:rsidRDefault="000122D4" w:rsidP="00710F54">
                <w:pPr>
                  <w:suppressAutoHyphens w:val="0"/>
                  <w:kinsoku w:val="0"/>
                  <w:spacing w:line="272" w:lineRule="exact"/>
                  <w:ind w:left="108"/>
                  <w:jc w:val="left"/>
                  <w:textAlignment w:val="auto"/>
                  <w:rPr>
                    <w:szCs w:val="24"/>
                    <w:lang w:val="en-CA" w:eastAsia="en-CA"/>
                  </w:rPr>
                </w:pPr>
                <w:r w:rsidRPr="000D46F8">
                  <w:rPr>
                    <w:color w:val="808080"/>
                    <w:szCs w:val="24"/>
                    <w:lang w:val="en-CA"/>
                  </w:rPr>
                  <w:t>Click or tap to enter a date.</w:t>
                </w:r>
              </w:p>
            </w:sdtContent>
          </w:sdt>
        </w:tc>
      </w:tr>
      <w:tr w:rsidR="000122D4" w:rsidRPr="000D46F8" w14:paraId="6DCD8D98" w14:textId="77777777" w:rsidTr="00710F54">
        <w:trPr>
          <w:trHeight w:val="710"/>
        </w:trPr>
        <w:tc>
          <w:tcPr>
            <w:tcW w:w="4715" w:type="dxa"/>
            <w:vAlign w:val="bottom"/>
          </w:tcPr>
          <w:p w14:paraId="453C54AF" w14:textId="76BF3A72" w:rsidR="000122D4" w:rsidRPr="000D46F8" w:rsidRDefault="000122D4" w:rsidP="00710F54">
            <w:pPr>
              <w:suppressAutoHyphens w:val="0"/>
              <w:kinsoku w:val="0"/>
              <w:spacing w:line="290" w:lineRule="atLeast"/>
              <w:ind w:left="690" w:right="498" w:hanging="630"/>
              <w:jc w:val="left"/>
              <w:textAlignment w:val="auto"/>
              <w:rPr>
                <w:szCs w:val="24"/>
                <w:lang w:val="en-CA" w:eastAsia="en-CA"/>
              </w:rPr>
            </w:pPr>
            <w:r w:rsidRPr="000D46F8">
              <w:rPr>
                <w:szCs w:val="24"/>
                <w:lang w:val="en-CA" w:eastAsia="en-CA"/>
              </w:rPr>
              <w:t>2.8</w:t>
            </w:r>
            <w:r w:rsidR="00C96451" w:rsidRPr="000D46F8">
              <w:rPr>
                <w:szCs w:val="24"/>
                <w:lang w:val="en-CA" w:eastAsia="en-CA"/>
              </w:rPr>
              <w:t xml:space="preserve"> </w:t>
            </w:r>
            <w:r w:rsidR="00710F54" w:rsidRPr="000D46F8">
              <w:rPr>
                <w:szCs w:val="24"/>
                <w:lang w:val="en-CA" w:eastAsia="en-CA"/>
              </w:rPr>
              <w:t xml:space="preserve">    </w:t>
            </w:r>
            <w:r w:rsidRPr="000D46F8">
              <w:rPr>
                <w:szCs w:val="24"/>
                <w:lang w:val="en-CA" w:eastAsia="en-CA"/>
              </w:rPr>
              <w:t>Date minutes of conference sent to</w:t>
            </w:r>
            <w:r w:rsidRPr="000D46F8">
              <w:rPr>
                <w:spacing w:val="-53"/>
                <w:szCs w:val="24"/>
                <w:lang w:val="en-CA" w:eastAsia="en-CA"/>
              </w:rPr>
              <w:t xml:space="preserve"> </w:t>
            </w:r>
            <w:r w:rsidRPr="000D46F8">
              <w:rPr>
                <w:szCs w:val="24"/>
                <w:lang w:val="en-CA" w:eastAsia="en-CA"/>
              </w:rPr>
              <w:t>Bidders</w:t>
            </w:r>
            <w:r w:rsidRPr="000D46F8">
              <w:rPr>
                <w:spacing w:val="-1"/>
                <w:szCs w:val="24"/>
                <w:lang w:val="en-CA" w:eastAsia="en-CA"/>
              </w:rPr>
              <w:t xml:space="preserve"> </w:t>
            </w:r>
            <w:r w:rsidRPr="000D46F8">
              <w:rPr>
                <w:szCs w:val="24"/>
                <w:lang w:val="en-CA" w:eastAsia="en-CA"/>
              </w:rPr>
              <w:t>and</w:t>
            </w:r>
            <w:r w:rsidRPr="000D46F8">
              <w:rPr>
                <w:spacing w:val="-1"/>
                <w:szCs w:val="24"/>
                <w:lang w:val="en-CA" w:eastAsia="en-CA"/>
              </w:rPr>
              <w:t xml:space="preserve"> </w:t>
            </w:r>
            <w:r w:rsidRPr="000D46F8">
              <w:rPr>
                <w:szCs w:val="24"/>
                <w:lang w:val="en-CA" w:eastAsia="en-CA"/>
              </w:rPr>
              <w:t>CDB</w:t>
            </w:r>
          </w:p>
        </w:tc>
        <w:tc>
          <w:tcPr>
            <w:tcW w:w="4252" w:type="dxa"/>
            <w:gridSpan w:val="2"/>
            <w:vAlign w:val="bottom"/>
          </w:tcPr>
          <w:sdt>
            <w:sdtPr>
              <w:rPr>
                <w:color w:val="808080"/>
                <w:szCs w:val="24"/>
                <w:lang w:val="en-CA"/>
              </w:rPr>
              <w:id w:val="1698192644"/>
              <w:placeholder>
                <w:docPart w:val="DefaultPlaceholder_-1854013437"/>
              </w:placeholder>
              <w:date>
                <w:dateFormat w:val="M/d/yyyy"/>
                <w:lid w:val="en-US"/>
                <w:storeMappedDataAs w:val="dateTime"/>
                <w:calendar w:val="gregorian"/>
              </w:date>
            </w:sdtPr>
            <w:sdtEndPr/>
            <w:sdtContent>
              <w:p w14:paraId="57E4563F" w14:textId="2A9F0C01" w:rsidR="000122D4" w:rsidRPr="000D46F8" w:rsidRDefault="000122D4" w:rsidP="00710F54">
                <w:pPr>
                  <w:suppressAutoHyphens w:val="0"/>
                  <w:kinsoku w:val="0"/>
                  <w:spacing w:before="1"/>
                  <w:ind w:left="108"/>
                  <w:jc w:val="left"/>
                  <w:textAlignment w:val="auto"/>
                  <w:rPr>
                    <w:szCs w:val="24"/>
                    <w:lang w:val="en-CA" w:eastAsia="en-CA"/>
                  </w:rPr>
                </w:pPr>
                <w:r w:rsidRPr="000D46F8">
                  <w:rPr>
                    <w:color w:val="808080"/>
                    <w:szCs w:val="24"/>
                    <w:lang w:val="en-CA"/>
                  </w:rPr>
                  <w:t>Click or tap to enter a date.</w:t>
                </w:r>
              </w:p>
            </w:sdtContent>
          </w:sdt>
        </w:tc>
      </w:tr>
    </w:tbl>
    <w:p w14:paraId="1A357BB5" w14:textId="77777777" w:rsidR="004F51C2" w:rsidRDefault="004F51C2" w:rsidP="003B34DD">
      <w:pPr>
        <w:pStyle w:val="1Section3Heading"/>
        <w:jc w:val="center"/>
        <w:outlineLvl w:val="0"/>
        <w:rPr>
          <w:sz w:val="28"/>
          <w:szCs w:val="28"/>
          <w:lang w:val="en-CA" w:eastAsia="en-CA"/>
        </w:rPr>
        <w:sectPr w:rsidR="004F51C2" w:rsidSect="006212F1">
          <w:pgSz w:w="12240" w:h="15840" w:code="1"/>
          <w:pgMar w:top="1440" w:right="1440" w:bottom="1440" w:left="1440" w:header="720" w:footer="720" w:gutter="0"/>
          <w:cols w:space="720"/>
          <w:noEndnote/>
          <w:docGrid w:linePitch="326"/>
        </w:sectPr>
      </w:pPr>
    </w:p>
    <w:p w14:paraId="6DE53639" w14:textId="77777777" w:rsidR="003105C8" w:rsidRPr="00773354" w:rsidRDefault="003105C8" w:rsidP="00773354">
      <w:pPr>
        <w:pStyle w:val="Heading1"/>
        <w:rPr>
          <w:sz w:val="28"/>
          <w:szCs w:val="28"/>
          <w:lang w:val="en-CA" w:eastAsia="en-CA"/>
        </w:rPr>
      </w:pPr>
      <w:bookmarkStart w:id="30" w:name="_Toc84206582"/>
      <w:bookmarkStart w:id="31" w:name="_Toc135925540"/>
      <w:r w:rsidRPr="00773354">
        <w:rPr>
          <w:sz w:val="28"/>
          <w:szCs w:val="28"/>
          <w:lang w:val="en-CA" w:eastAsia="en-CA"/>
        </w:rPr>
        <w:lastRenderedPageBreak/>
        <w:t>Table</w:t>
      </w:r>
      <w:r w:rsidRPr="00773354">
        <w:rPr>
          <w:spacing w:val="-1"/>
          <w:sz w:val="28"/>
          <w:szCs w:val="28"/>
          <w:lang w:val="en-CA" w:eastAsia="en-CA"/>
        </w:rPr>
        <w:t xml:space="preserve"> 3</w:t>
      </w:r>
      <w:r w:rsidRPr="00773354">
        <w:rPr>
          <w:sz w:val="28"/>
          <w:szCs w:val="28"/>
          <w:lang w:val="en-CA" w:eastAsia="en-CA"/>
        </w:rPr>
        <w:t>:</w:t>
      </w:r>
      <w:r w:rsidRPr="00773354">
        <w:rPr>
          <w:spacing w:val="1"/>
          <w:sz w:val="28"/>
          <w:szCs w:val="28"/>
          <w:lang w:val="en-CA" w:eastAsia="en-CA"/>
        </w:rPr>
        <w:t xml:space="preserve"> </w:t>
      </w:r>
      <w:r w:rsidRPr="00773354">
        <w:rPr>
          <w:sz w:val="28"/>
          <w:szCs w:val="28"/>
          <w:lang w:val="en-CA" w:eastAsia="en-CA"/>
        </w:rPr>
        <w:t>Bid</w:t>
      </w:r>
      <w:r w:rsidRPr="00773354">
        <w:rPr>
          <w:spacing w:val="1"/>
          <w:sz w:val="28"/>
          <w:szCs w:val="28"/>
          <w:lang w:val="en-CA" w:eastAsia="en-CA"/>
        </w:rPr>
        <w:t xml:space="preserve"> </w:t>
      </w:r>
      <w:r w:rsidRPr="00773354">
        <w:rPr>
          <w:sz w:val="28"/>
          <w:szCs w:val="28"/>
          <w:lang w:val="en-CA" w:eastAsia="en-CA"/>
        </w:rPr>
        <w:t>Submission</w:t>
      </w:r>
      <w:r w:rsidRPr="00773354">
        <w:rPr>
          <w:spacing w:val="-1"/>
          <w:sz w:val="28"/>
          <w:szCs w:val="28"/>
          <w:lang w:val="en-CA" w:eastAsia="en-CA"/>
        </w:rPr>
        <w:t xml:space="preserve"> </w:t>
      </w:r>
      <w:r w:rsidRPr="00773354">
        <w:rPr>
          <w:sz w:val="28"/>
          <w:szCs w:val="28"/>
          <w:lang w:val="en-CA" w:eastAsia="en-CA"/>
        </w:rPr>
        <w:t>and</w:t>
      </w:r>
      <w:r w:rsidRPr="00773354">
        <w:rPr>
          <w:spacing w:val="1"/>
          <w:sz w:val="28"/>
          <w:szCs w:val="28"/>
          <w:lang w:val="en-CA" w:eastAsia="en-CA"/>
        </w:rPr>
        <w:t xml:space="preserve"> </w:t>
      </w:r>
      <w:r w:rsidRPr="00773354">
        <w:rPr>
          <w:sz w:val="28"/>
          <w:szCs w:val="28"/>
          <w:lang w:val="en-CA" w:eastAsia="en-CA"/>
        </w:rPr>
        <w:t>Opening</w:t>
      </w:r>
      <w:bookmarkEnd w:id="30"/>
      <w:bookmarkEnd w:id="31"/>
    </w:p>
    <w:p w14:paraId="42301499" w14:textId="77777777" w:rsidR="000122D4" w:rsidRDefault="000122D4" w:rsidP="003B34DD">
      <w:pPr>
        <w:pStyle w:val="1Section3Heading"/>
        <w:jc w:val="center"/>
        <w:outlineLvl w:val="0"/>
        <w:rPr>
          <w:sz w:val="28"/>
          <w:szCs w:val="28"/>
          <w:lang w:val="en-CA" w:eastAsia="en-CA"/>
        </w:rPr>
      </w:pPr>
    </w:p>
    <w:tbl>
      <w:tblPr>
        <w:tblW w:w="9018" w:type="dxa"/>
        <w:tblInd w:w="110" w:type="dxa"/>
        <w:tblCellMar>
          <w:left w:w="0" w:type="dxa"/>
          <w:right w:w="0" w:type="dxa"/>
        </w:tblCellMar>
        <w:tblLook w:val="0000" w:firstRow="0" w:lastRow="0" w:firstColumn="0" w:lastColumn="0" w:noHBand="0" w:noVBand="0"/>
      </w:tblPr>
      <w:tblGrid>
        <w:gridCol w:w="4835"/>
        <w:gridCol w:w="4183"/>
      </w:tblGrid>
      <w:tr w:rsidR="009F7305" w:rsidRPr="0080011A" w14:paraId="6E2948B1" w14:textId="77777777" w:rsidTr="00710F54">
        <w:trPr>
          <w:trHeight w:val="368"/>
        </w:trPr>
        <w:tc>
          <w:tcPr>
            <w:tcW w:w="4835" w:type="dxa"/>
            <w:tcBorders>
              <w:top w:val="single" w:sz="4" w:space="0" w:color="000000"/>
              <w:left w:val="single" w:sz="4" w:space="0" w:color="000000"/>
              <w:right w:val="single" w:sz="4" w:space="0" w:color="000000"/>
            </w:tcBorders>
            <w:vAlign w:val="bottom"/>
          </w:tcPr>
          <w:p w14:paraId="79570860" w14:textId="11751096" w:rsidR="009F7305" w:rsidRPr="0080011A" w:rsidRDefault="009F7305" w:rsidP="001E33BC">
            <w:pPr>
              <w:numPr>
                <w:ilvl w:val="1"/>
                <w:numId w:val="5"/>
              </w:numPr>
              <w:tabs>
                <w:tab w:val="left" w:pos="690"/>
              </w:tabs>
              <w:suppressAutoHyphens w:val="0"/>
              <w:kinsoku w:val="0"/>
              <w:spacing w:line="292" w:lineRule="exact"/>
              <w:ind w:left="690" w:hanging="630"/>
              <w:jc w:val="left"/>
              <w:textAlignment w:val="auto"/>
              <w:rPr>
                <w:szCs w:val="24"/>
                <w:lang w:val="en-CA" w:eastAsia="en-CA"/>
              </w:rPr>
            </w:pPr>
            <w:r w:rsidRPr="0080011A">
              <w:rPr>
                <w:szCs w:val="24"/>
                <w:lang w:val="en-CA" w:eastAsia="en-CA"/>
              </w:rPr>
              <w:t>Bid Submission</w:t>
            </w:r>
            <w:r w:rsidRPr="0080011A">
              <w:rPr>
                <w:spacing w:val="-1"/>
                <w:szCs w:val="24"/>
                <w:lang w:val="en-CA" w:eastAsia="en-CA"/>
              </w:rPr>
              <w:t xml:space="preserve"> </w:t>
            </w:r>
            <w:r w:rsidRPr="0080011A">
              <w:rPr>
                <w:szCs w:val="24"/>
                <w:lang w:val="en-CA" w:eastAsia="en-CA"/>
              </w:rPr>
              <w:t>Deadline</w:t>
            </w:r>
          </w:p>
        </w:tc>
        <w:tc>
          <w:tcPr>
            <w:tcW w:w="4183" w:type="dxa"/>
            <w:tcBorders>
              <w:top w:val="single" w:sz="4" w:space="0" w:color="000000"/>
              <w:left w:val="single" w:sz="4" w:space="0" w:color="000000"/>
              <w:right w:val="single" w:sz="4" w:space="0" w:color="000000"/>
            </w:tcBorders>
            <w:vAlign w:val="bottom"/>
          </w:tcPr>
          <w:p w14:paraId="02681639" w14:textId="750FE20A" w:rsidR="009F7305" w:rsidRPr="0080011A" w:rsidRDefault="009F7305" w:rsidP="00710F54">
            <w:pPr>
              <w:suppressAutoHyphens w:val="0"/>
              <w:kinsoku w:val="0"/>
              <w:spacing w:line="290" w:lineRule="atLeast"/>
              <w:ind w:left="107" w:right="1324"/>
              <w:jc w:val="left"/>
              <w:textAlignment w:val="auto"/>
              <w:rPr>
                <w:szCs w:val="24"/>
                <w:lang w:val="en-CA" w:eastAsia="en-CA"/>
              </w:rPr>
            </w:pPr>
          </w:p>
        </w:tc>
      </w:tr>
      <w:tr w:rsidR="006F1A5B" w:rsidRPr="0080011A" w14:paraId="0490600E" w14:textId="77777777" w:rsidTr="00710F54">
        <w:trPr>
          <w:trHeight w:val="431"/>
        </w:trPr>
        <w:tc>
          <w:tcPr>
            <w:tcW w:w="4835" w:type="dxa"/>
            <w:tcBorders>
              <w:top w:val="single" w:sz="4" w:space="0" w:color="000000"/>
              <w:left w:val="single" w:sz="4" w:space="0" w:color="000000"/>
              <w:bottom w:val="single" w:sz="4" w:space="0" w:color="000000"/>
              <w:right w:val="single" w:sz="4" w:space="0" w:color="000000"/>
            </w:tcBorders>
            <w:vAlign w:val="bottom"/>
          </w:tcPr>
          <w:p w14:paraId="0BEA1753" w14:textId="461E368C" w:rsidR="006F1A5B" w:rsidRPr="0080011A" w:rsidRDefault="006F1A5B" w:rsidP="001E33BC">
            <w:pPr>
              <w:numPr>
                <w:ilvl w:val="2"/>
                <w:numId w:val="26"/>
              </w:numPr>
              <w:tabs>
                <w:tab w:val="left" w:pos="1188"/>
              </w:tabs>
              <w:suppressAutoHyphens w:val="0"/>
              <w:kinsoku w:val="0"/>
              <w:ind w:hanging="497"/>
              <w:jc w:val="left"/>
              <w:textAlignment w:val="auto"/>
              <w:rPr>
                <w:szCs w:val="24"/>
                <w:lang w:val="en-CA" w:eastAsia="en-CA"/>
              </w:rPr>
            </w:pPr>
            <w:r w:rsidRPr="0080011A">
              <w:rPr>
                <w:szCs w:val="24"/>
                <w:lang w:val="en-CA" w:eastAsia="en-CA"/>
              </w:rPr>
              <w:t>original</w:t>
            </w:r>
            <w:r w:rsidRPr="0080011A">
              <w:rPr>
                <w:spacing w:val="-3"/>
                <w:szCs w:val="24"/>
                <w:lang w:val="en-CA" w:eastAsia="en-CA"/>
              </w:rPr>
              <w:t xml:space="preserve"> </w:t>
            </w:r>
            <w:r w:rsidRPr="0080011A">
              <w:rPr>
                <w:szCs w:val="24"/>
                <w:lang w:val="en-CA" w:eastAsia="en-CA"/>
              </w:rPr>
              <w:t>date,</w:t>
            </w:r>
            <w:r w:rsidRPr="0080011A">
              <w:rPr>
                <w:spacing w:val="-1"/>
                <w:szCs w:val="24"/>
                <w:lang w:val="en-CA" w:eastAsia="en-CA"/>
              </w:rPr>
              <w:t xml:space="preserve"> </w:t>
            </w:r>
            <w:r w:rsidRPr="0080011A">
              <w:rPr>
                <w:szCs w:val="24"/>
                <w:lang w:val="en-CA" w:eastAsia="en-CA"/>
              </w:rPr>
              <w:t>time</w:t>
            </w:r>
          </w:p>
        </w:tc>
        <w:tc>
          <w:tcPr>
            <w:tcW w:w="4183" w:type="dxa"/>
            <w:tcBorders>
              <w:top w:val="single" w:sz="4" w:space="0" w:color="000000"/>
              <w:left w:val="single" w:sz="4" w:space="0" w:color="000000"/>
              <w:bottom w:val="single" w:sz="4" w:space="0" w:color="000000"/>
              <w:right w:val="single" w:sz="4" w:space="0" w:color="000000"/>
            </w:tcBorders>
            <w:vAlign w:val="bottom"/>
          </w:tcPr>
          <w:sdt>
            <w:sdtPr>
              <w:rPr>
                <w:color w:val="808080"/>
                <w:lang w:val="en-CA"/>
              </w:rPr>
              <w:id w:val="1583796483"/>
              <w:placeholder>
                <w:docPart w:val="C546AB3448E348C98A3494FD82BF0A67"/>
              </w:placeholder>
              <w:showingPlcHdr/>
              <w:date>
                <w:dateFormat w:val="M/d/yyyy"/>
                <w:lid w:val="en-US"/>
                <w:storeMappedDataAs w:val="dateTime"/>
                <w:calendar w:val="gregorian"/>
              </w:date>
            </w:sdtPr>
            <w:sdtEndPr/>
            <w:sdtContent>
              <w:p w14:paraId="1F2B90CB" w14:textId="696E3F97" w:rsidR="006F1A5B" w:rsidRDefault="009F7305" w:rsidP="00710F54">
                <w:pPr>
                  <w:suppressAutoHyphens w:val="0"/>
                  <w:kinsoku w:val="0"/>
                  <w:spacing w:line="273" w:lineRule="exact"/>
                  <w:ind w:left="107"/>
                  <w:jc w:val="left"/>
                  <w:textAlignment w:val="auto"/>
                  <w:rPr>
                    <w:color w:val="808080"/>
                    <w:lang w:val="en-CA"/>
                  </w:rPr>
                </w:pPr>
                <w:r w:rsidRPr="00403873">
                  <w:rPr>
                    <w:rStyle w:val="PlaceholderText"/>
                  </w:rPr>
                  <w:t>Click or tap to enter a date.</w:t>
                </w:r>
              </w:p>
            </w:sdtContent>
          </w:sdt>
          <w:p w14:paraId="2E8D7A0F" w14:textId="22063E13" w:rsidR="009F7305" w:rsidRPr="0080011A" w:rsidRDefault="009F7305" w:rsidP="00710F54">
            <w:pPr>
              <w:suppressAutoHyphens w:val="0"/>
              <w:kinsoku w:val="0"/>
              <w:spacing w:line="273" w:lineRule="exact"/>
              <w:ind w:left="107"/>
              <w:jc w:val="left"/>
              <w:textAlignment w:val="auto"/>
              <w:rPr>
                <w:color w:val="808080"/>
                <w:lang w:val="en-CA"/>
              </w:rPr>
            </w:pPr>
            <w:r>
              <w:rPr>
                <w:color w:val="808080"/>
                <w:lang w:val="en-CA"/>
              </w:rPr>
              <w:t>Time:</w:t>
            </w:r>
          </w:p>
        </w:tc>
      </w:tr>
      <w:tr w:rsidR="006F1A5B" w:rsidRPr="0080011A" w14:paraId="6AEB9532" w14:textId="77777777" w:rsidTr="00710F54">
        <w:trPr>
          <w:trHeight w:val="431"/>
        </w:trPr>
        <w:tc>
          <w:tcPr>
            <w:tcW w:w="4835" w:type="dxa"/>
            <w:tcBorders>
              <w:top w:val="single" w:sz="4" w:space="0" w:color="000000"/>
              <w:left w:val="single" w:sz="4" w:space="0" w:color="000000"/>
              <w:bottom w:val="single" w:sz="4" w:space="0" w:color="000000"/>
              <w:right w:val="single" w:sz="4" w:space="0" w:color="000000"/>
            </w:tcBorders>
            <w:vAlign w:val="bottom"/>
          </w:tcPr>
          <w:p w14:paraId="15E17508" w14:textId="7CFDF7E9" w:rsidR="006F1A5B" w:rsidRPr="006F1A5B" w:rsidRDefault="006F1A5B" w:rsidP="001E33BC">
            <w:pPr>
              <w:pStyle w:val="ListParagraph"/>
              <w:numPr>
                <w:ilvl w:val="2"/>
                <w:numId w:val="26"/>
              </w:numPr>
              <w:kinsoku w:val="0"/>
              <w:spacing w:line="273" w:lineRule="exact"/>
              <w:ind w:hanging="497"/>
              <w:rPr>
                <w:lang w:val="en-CA" w:eastAsia="en-CA"/>
              </w:rPr>
            </w:pPr>
            <w:r w:rsidRPr="006F1A5B">
              <w:rPr>
                <w:lang w:val="en-CA" w:eastAsia="en-CA"/>
              </w:rPr>
              <w:t>extensions,</w:t>
            </w:r>
            <w:r w:rsidRPr="006F1A5B">
              <w:rPr>
                <w:spacing w:val="-2"/>
                <w:lang w:val="en-CA" w:eastAsia="en-CA"/>
              </w:rPr>
              <w:t xml:space="preserve"> </w:t>
            </w:r>
            <w:r w:rsidRPr="006F1A5B">
              <w:rPr>
                <w:lang w:val="en-CA" w:eastAsia="en-CA"/>
              </w:rPr>
              <w:t>if</w:t>
            </w:r>
            <w:r w:rsidRPr="006F1A5B">
              <w:rPr>
                <w:spacing w:val="1"/>
                <w:lang w:val="en-CA" w:eastAsia="en-CA"/>
              </w:rPr>
              <w:t xml:space="preserve"> </w:t>
            </w:r>
            <w:r w:rsidRPr="006F1A5B">
              <w:rPr>
                <w:lang w:val="en-CA" w:eastAsia="en-CA"/>
              </w:rPr>
              <w:t>any</w:t>
            </w:r>
          </w:p>
        </w:tc>
        <w:sdt>
          <w:sdtPr>
            <w:rPr>
              <w:color w:val="808080"/>
              <w:lang w:val="en-CA"/>
            </w:rPr>
            <w:id w:val="-1407611820"/>
            <w:placeholder>
              <w:docPart w:val="F55DAD4DA4EB4F09BE40A5B2150C5EDD"/>
            </w:placeholder>
            <w:showingPlcHdr/>
            <w:date>
              <w:dateFormat w:val="M/d/yyyy"/>
              <w:lid w:val="en-US"/>
              <w:storeMappedDataAs w:val="dateTime"/>
              <w:calendar w:val="gregorian"/>
            </w:date>
          </w:sdtPr>
          <w:sdtEndPr/>
          <w:sdtContent>
            <w:tc>
              <w:tcPr>
                <w:tcW w:w="4183" w:type="dxa"/>
                <w:tcBorders>
                  <w:top w:val="single" w:sz="4" w:space="0" w:color="000000"/>
                  <w:left w:val="single" w:sz="4" w:space="0" w:color="000000"/>
                  <w:bottom w:val="single" w:sz="4" w:space="0" w:color="000000"/>
                  <w:right w:val="single" w:sz="4" w:space="0" w:color="000000"/>
                </w:tcBorders>
                <w:vAlign w:val="bottom"/>
              </w:tcPr>
              <w:p w14:paraId="05536237" w14:textId="64BE8719" w:rsidR="006F1A5B" w:rsidRPr="0080011A" w:rsidRDefault="006F1A5B" w:rsidP="00710F54">
                <w:pPr>
                  <w:suppressAutoHyphens w:val="0"/>
                  <w:kinsoku w:val="0"/>
                  <w:spacing w:line="273" w:lineRule="exact"/>
                  <w:ind w:left="107"/>
                  <w:jc w:val="left"/>
                  <w:textAlignment w:val="auto"/>
                  <w:rPr>
                    <w:color w:val="808080"/>
                    <w:lang w:val="en-CA"/>
                  </w:rPr>
                </w:pPr>
                <w:r w:rsidRPr="00403873">
                  <w:rPr>
                    <w:rStyle w:val="PlaceholderText"/>
                  </w:rPr>
                  <w:t>Click or tap to enter a date.</w:t>
                </w:r>
              </w:p>
            </w:tc>
          </w:sdtContent>
        </w:sdt>
      </w:tr>
      <w:tr w:rsidR="00A43D13" w:rsidRPr="0080011A" w14:paraId="0540A8B3" w14:textId="77777777" w:rsidTr="0065295A">
        <w:trPr>
          <w:trHeight w:val="575"/>
        </w:trPr>
        <w:tc>
          <w:tcPr>
            <w:tcW w:w="4835" w:type="dxa"/>
            <w:tcBorders>
              <w:top w:val="single" w:sz="4" w:space="0" w:color="000000"/>
              <w:left w:val="single" w:sz="4" w:space="0" w:color="000000"/>
              <w:bottom w:val="single" w:sz="4" w:space="0" w:color="000000"/>
              <w:right w:val="single" w:sz="4" w:space="0" w:color="000000"/>
            </w:tcBorders>
            <w:vAlign w:val="bottom"/>
          </w:tcPr>
          <w:p w14:paraId="27E70425" w14:textId="30C5F98A" w:rsidR="008C75E7" w:rsidRPr="008C75E7" w:rsidRDefault="00A43D13" w:rsidP="001E33BC">
            <w:pPr>
              <w:pStyle w:val="ListParagraph"/>
              <w:numPr>
                <w:ilvl w:val="1"/>
                <w:numId w:val="26"/>
              </w:numPr>
              <w:kinsoku w:val="0"/>
              <w:spacing w:line="273" w:lineRule="exact"/>
              <w:ind w:left="690" w:hanging="583"/>
              <w:rPr>
                <w:lang w:val="en-CA" w:eastAsia="en-CA"/>
              </w:rPr>
            </w:pPr>
            <w:r w:rsidRPr="008C75E7">
              <w:rPr>
                <w:lang w:val="en-CA" w:eastAsia="en-CA"/>
              </w:rPr>
              <w:t>Bid</w:t>
            </w:r>
            <w:r w:rsidRPr="008C75E7">
              <w:rPr>
                <w:spacing w:val="-1"/>
                <w:lang w:val="en-CA" w:eastAsia="en-CA"/>
              </w:rPr>
              <w:t xml:space="preserve"> </w:t>
            </w:r>
            <w:r w:rsidRPr="008C75E7">
              <w:rPr>
                <w:lang w:val="en-CA" w:eastAsia="en-CA"/>
              </w:rPr>
              <w:t>opening</w:t>
            </w:r>
            <w:r w:rsidRPr="008C75E7">
              <w:rPr>
                <w:spacing w:val="-2"/>
                <w:lang w:val="en-CA" w:eastAsia="en-CA"/>
              </w:rPr>
              <w:t xml:space="preserve"> </w:t>
            </w:r>
            <w:r w:rsidRPr="008C75E7">
              <w:rPr>
                <w:lang w:val="en-CA" w:eastAsia="en-CA"/>
              </w:rPr>
              <w:t>time,</w:t>
            </w:r>
            <w:r w:rsidRPr="008C75E7">
              <w:rPr>
                <w:spacing w:val="-1"/>
                <w:lang w:val="en-CA" w:eastAsia="en-CA"/>
              </w:rPr>
              <w:t xml:space="preserve"> </w:t>
            </w:r>
            <w:r w:rsidRPr="008C75E7">
              <w:rPr>
                <w:lang w:val="en-CA" w:eastAsia="en-CA"/>
              </w:rPr>
              <w:t xml:space="preserve">date </w:t>
            </w:r>
          </w:p>
        </w:tc>
        <w:tc>
          <w:tcPr>
            <w:tcW w:w="4183" w:type="dxa"/>
            <w:tcBorders>
              <w:top w:val="single" w:sz="4" w:space="0" w:color="000000"/>
              <w:left w:val="single" w:sz="4" w:space="0" w:color="000000"/>
              <w:bottom w:val="single" w:sz="4" w:space="0" w:color="000000"/>
              <w:right w:val="single" w:sz="4" w:space="0" w:color="000000"/>
            </w:tcBorders>
            <w:vAlign w:val="bottom"/>
          </w:tcPr>
          <w:sdt>
            <w:sdtPr>
              <w:rPr>
                <w:color w:val="808080"/>
                <w:lang w:val="en-CA"/>
              </w:rPr>
              <w:id w:val="-1259603025"/>
              <w:placeholder>
                <w:docPart w:val="DefaultPlaceholder_-1854013437"/>
              </w:placeholder>
              <w:date>
                <w:dateFormat w:val="M/d/yyyy"/>
                <w:lid w:val="en-US"/>
                <w:storeMappedDataAs w:val="dateTime"/>
                <w:calendar w:val="gregorian"/>
              </w:date>
            </w:sdtPr>
            <w:sdtEndPr/>
            <w:sdtContent>
              <w:p w14:paraId="589F6693" w14:textId="34953098" w:rsidR="009F7305" w:rsidRDefault="00A43D13" w:rsidP="00710F54">
                <w:pPr>
                  <w:suppressAutoHyphens w:val="0"/>
                  <w:kinsoku w:val="0"/>
                  <w:spacing w:line="273" w:lineRule="exact"/>
                  <w:ind w:left="107"/>
                  <w:jc w:val="left"/>
                  <w:textAlignment w:val="auto"/>
                  <w:rPr>
                    <w:color w:val="808080"/>
                    <w:lang w:val="en-CA"/>
                  </w:rPr>
                </w:pPr>
                <w:r w:rsidRPr="0080011A">
                  <w:rPr>
                    <w:color w:val="808080"/>
                    <w:lang w:val="en-CA"/>
                  </w:rPr>
                  <w:t>Click or tap to enter a date.</w:t>
                </w:r>
              </w:p>
            </w:sdtContent>
          </w:sdt>
          <w:p w14:paraId="6496B8E9" w14:textId="46639BC5" w:rsidR="00A43D13" w:rsidRPr="0080011A" w:rsidRDefault="00A43D13" w:rsidP="00710F54">
            <w:pPr>
              <w:suppressAutoHyphens w:val="0"/>
              <w:kinsoku w:val="0"/>
              <w:spacing w:line="273" w:lineRule="exact"/>
              <w:ind w:left="107"/>
              <w:jc w:val="left"/>
              <w:textAlignment w:val="auto"/>
              <w:rPr>
                <w:szCs w:val="24"/>
                <w:lang w:val="en-CA" w:eastAsia="en-CA"/>
              </w:rPr>
            </w:pPr>
            <w:r w:rsidRPr="0080011A">
              <w:rPr>
                <w:szCs w:val="24"/>
                <w:lang w:val="en-CA" w:eastAsia="en-CA"/>
              </w:rPr>
              <w:t>Time:</w:t>
            </w:r>
          </w:p>
        </w:tc>
      </w:tr>
      <w:tr w:rsidR="00A43D13" w:rsidRPr="0080011A" w14:paraId="4E7C3B13" w14:textId="77777777" w:rsidTr="001F45C3">
        <w:trPr>
          <w:trHeight w:val="800"/>
        </w:trPr>
        <w:tc>
          <w:tcPr>
            <w:tcW w:w="4835" w:type="dxa"/>
            <w:tcBorders>
              <w:top w:val="single" w:sz="4" w:space="0" w:color="000000"/>
              <w:left w:val="single" w:sz="4" w:space="0" w:color="000000"/>
              <w:bottom w:val="single" w:sz="4" w:space="0" w:color="000000"/>
              <w:right w:val="single" w:sz="4" w:space="0" w:color="000000"/>
            </w:tcBorders>
            <w:vAlign w:val="bottom"/>
          </w:tcPr>
          <w:p w14:paraId="1C949DA4" w14:textId="17F43149" w:rsidR="008C75E7" w:rsidRPr="008C75E7" w:rsidRDefault="00A43D13" w:rsidP="001E33BC">
            <w:pPr>
              <w:pStyle w:val="ListParagraph"/>
              <w:numPr>
                <w:ilvl w:val="1"/>
                <w:numId w:val="26"/>
              </w:numPr>
              <w:kinsoku w:val="0"/>
              <w:spacing w:before="1" w:line="273" w:lineRule="exact"/>
              <w:ind w:left="690" w:right="180" w:hanging="583"/>
              <w:jc w:val="both"/>
              <w:rPr>
                <w:lang w:val="en-CA" w:eastAsia="en-CA"/>
              </w:rPr>
            </w:pPr>
            <w:r w:rsidRPr="008C75E7">
              <w:rPr>
                <w:lang w:val="en-CA" w:eastAsia="en-CA"/>
              </w:rPr>
              <w:t>Record</w:t>
            </w:r>
            <w:r w:rsidRPr="008C75E7">
              <w:rPr>
                <w:spacing w:val="-2"/>
                <w:lang w:val="en-CA" w:eastAsia="en-CA"/>
              </w:rPr>
              <w:t xml:space="preserve"> </w:t>
            </w:r>
            <w:r w:rsidRPr="008C75E7">
              <w:rPr>
                <w:lang w:val="en-CA" w:eastAsia="en-CA"/>
              </w:rPr>
              <w:t>of Bid</w:t>
            </w:r>
            <w:r w:rsidRPr="008C75E7">
              <w:rPr>
                <w:spacing w:val="-1"/>
                <w:lang w:val="en-CA" w:eastAsia="en-CA"/>
              </w:rPr>
              <w:t xml:space="preserve"> </w:t>
            </w:r>
            <w:r w:rsidRPr="008C75E7">
              <w:rPr>
                <w:lang w:val="en-CA" w:eastAsia="en-CA"/>
              </w:rPr>
              <w:t>opening,</w:t>
            </w:r>
            <w:r w:rsidRPr="008C75E7">
              <w:rPr>
                <w:spacing w:val="-1"/>
                <w:lang w:val="en-CA" w:eastAsia="en-CA"/>
              </w:rPr>
              <w:t xml:space="preserve"> </w:t>
            </w:r>
            <w:r w:rsidRPr="008C75E7">
              <w:rPr>
                <w:lang w:val="en-CA" w:eastAsia="en-CA"/>
              </w:rPr>
              <w:t>date sent</w:t>
            </w:r>
            <w:r w:rsidRPr="008C75E7">
              <w:rPr>
                <w:spacing w:val="-1"/>
                <w:lang w:val="en-CA" w:eastAsia="en-CA"/>
              </w:rPr>
              <w:t xml:space="preserve"> </w:t>
            </w:r>
            <w:r w:rsidRPr="008C75E7">
              <w:rPr>
                <w:lang w:val="en-CA" w:eastAsia="en-CA"/>
              </w:rPr>
              <w:t>to</w:t>
            </w:r>
            <w:r w:rsidRPr="008C75E7">
              <w:rPr>
                <w:spacing w:val="-3"/>
                <w:lang w:val="en-CA" w:eastAsia="en-CA"/>
              </w:rPr>
              <w:t xml:space="preserve"> </w:t>
            </w:r>
            <w:r w:rsidRPr="008C75E7">
              <w:rPr>
                <w:lang w:val="en-CA" w:eastAsia="en-CA"/>
              </w:rPr>
              <w:t>CDB</w:t>
            </w:r>
            <w:r w:rsidR="0065295A">
              <w:rPr>
                <w:lang w:val="en-CA" w:eastAsia="en-CA"/>
              </w:rPr>
              <w:t> </w:t>
            </w:r>
            <w:r w:rsidRPr="008C75E7">
              <w:rPr>
                <w:i/>
                <w:iCs/>
                <w:lang w:val="en-CA" w:eastAsia="en-CA"/>
              </w:rPr>
              <w:t>(1)</w:t>
            </w:r>
          </w:p>
        </w:tc>
        <w:tc>
          <w:tcPr>
            <w:tcW w:w="4183" w:type="dxa"/>
            <w:tcBorders>
              <w:top w:val="single" w:sz="4" w:space="0" w:color="000000"/>
              <w:left w:val="single" w:sz="4" w:space="0" w:color="000000"/>
              <w:bottom w:val="single" w:sz="4" w:space="0" w:color="000000"/>
              <w:right w:val="single" w:sz="4" w:space="0" w:color="000000"/>
            </w:tcBorders>
            <w:vAlign w:val="bottom"/>
          </w:tcPr>
          <w:sdt>
            <w:sdtPr>
              <w:rPr>
                <w:color w:val="808080"/>
                <w:lang w:val="en-CA"/>
              </w:rPr>
              <w:id w:val="865181850"/>
              <w:placeholder>
                <w:docPart w:val="DefaultPlaceholder_-1854013437"/>
              </w:placeholder>
              <w:date>
                <w:dateFormat w:val="M/d/yyyy"/>
                <w:lid w:val="en-US"/>
                <w:storeMappedDataAs w:val="dateTime"/>
                <w:calendar w:val="gregorian"/>
              </w:date>
            </w:sdtPr>
            <w:sdtEndPr/>
            <w:sdtContent>
              <w:p w14:paraId="0C70626A" w14:textId="627ABD9D" w:rsidR="00A43D13" w:rsidRPr="0080011A" w:rsidRDefault="00A43D13" w:rsidP="00710F54">
                <w:pPr>
                  <w:suppressAutoHyphens w:val="0"/>
                  <w:kinsoku w:val="0"/>
                  <w:spacing w:before="1" w:line="273" w:lineRule="exact"/>
                  <w:ind w:left="107"/>
                  <w:jc w:val="left"/>
                  <w:textAlignment w:val="auto"/>
                  <w:rPr>
                    <w:szCs w:val="24"/>
                    <w:lang w:val="en-CA" w:eastAsia="en-CA"/>
                  </w:rPr>
                </w:pPr>
                <w:r w:rsidRPr="0080011A">
                  <w:rPr>
                    <w:color w:val="808080"/>
                    <w:lang w:val="en-CA"/>
                  </w:rPr>
                  <w:t>Click or tap to enter a date.</w:t>
                </w:r>
              </w:p>
            </w:sdtContent>
          </w:sdt>
        </w:tc>
      </w:tr>
      <w:tr w:rsidR="00A43D13" w:rsidRPr="0080011A" w14:paraId="28E96988" w14:textId="77777777" w:rsidTr="00710F54">
        <w:trPr>
          <w:trHeight w:val="530"/>
        </w:trPr>
        <w:tc>
          <w:tcPr>
            <w:tcW w:w="4835" w:type="dxa"/>
            <w:tcBorders>
              <w:top w:val="single" w:sz="4" w:space="0" w:color="000000"/>
              <w:left w:val="single" w:sz="4" w:space="0" w:color="000000"/>
              <w:bottom w:val="single" w:sz="4" w:space="0" w:color="auto"/>
              <w:right w:val="single" w:sz="4" w:space="0" w:color="000000"/>
            </w:tcBorders>
            <w:vAlign w:val="bottom"/>
          </w:tcPr>
          <w:p w14:paraId="0EF31515" w14:textId="3A7E8792" w:rsidR="008C75E7" w:rsidRPr="008C75E7" w:rsidRDefault="00A43D13" w:rsidP="001E33BC">
            <w:pPr>
              <w:pStyle w:val="ListParagraph"/>
              <w:numPr>
                <w:ilvl w:val="1"/>
                <w:numId w:val="26"/>
              </w:numPr>
              <w:kinsoku w:val="0"/>
              <w:spacing w:line="272" w:lineRule="exact"/>
              <w:ind w:left="690" w:hanging="583"/>
              <w:rPr>
                <w:lang w:val="en-CA" w:eastAsia="en-CA"/>
              </w:rPr>
            </w:pPr>
            <w:r w:rsidRPr="008C75E7">
              <w:rPr>
                <w:lang w:val="en-CA" w:eastAsia="en-CA"/>
              </w:rPr>
              <w:t>Number</w:t>
            </w:r>
            <w:r w:rsidRPr="008C75E7">
              <w:rPr>
                <w:spacing w:val="1"/>
                <w:lang w:val="en-CA" w:eastAsia="en-CA"/>
              </w:rPr>
              <w:t xml:space="preserve"> </w:t>
            </w:r>
            <w:r w:rsidRPr="008C75E7">
              <w:rPr>
                <w:lang w:val="en-CA" w:eastAsia="en-CA"/>
              </w:rPr>
              <w:t>of</w:t>
            </w:r>
            <w:r w:rsidRPr="008C75E7">
              <w:rPr>
                <w:spacing w:val="2"/>
                <w:lang w:val="en-CA" w:eastAsia="en-CA"/>
              </w:rPr>
              <w:t xml:space="preserve"> </w:t>
            </w:r>
            <w:r w:rsidRPr="008C75E7">
              <w:rPr>
                <w:lang w:val="en-CA" w:eastAsia="en-CA"/>
              </w:rPr>
              <w:t>Bids</w:t>
            </w:r>
            <w:r w:rsidRPr="008C75E7">
              <w:rPr>
                <w:spacing w:val="-2"/>
                <w:lang w:val="en-CA" w:eastAsia="en-CA"/>
              </w:rPr>
              <w:t xml:space="preserve"> </w:t>
            </w:r>
            <w:r w:rsidRPr="008C75E7">
              <w:rPr>
                <w:lang w:val="en-CA" w:eastAsia="en-CA"/>
              </w:rPr>
              <w:t>submitted</w:t>
            </w:r>
          </w:p>
        </w:tc>
        <w:tc>
          <w:tcPr>
            <w:tcW w:w="4183" w:type="dxa"/>
            <w:tcBorders>
              <w:top w:val="single" w:sz="4" w:space="0" w:color="000000"/>
              <w:left w:val="single" w:sz="4" w:space="0" w:color="000000"/>
              <w:bottom w:val="single" w:sz="4" w:space="0" w:color="auto"/>
              <w:right w:val="single" w:sz="4" w:space="0" w:color="000000"/>
            </w:tcBorders>
            <w:vAlign w:val="bottom"/>
          </w:tcPr>
          <w:p w14:paraId="1E7C7D8E" w14:textId="77777777" w:rsidR="00A43D13" w:rsidRPr="0080011A" w:rsidRDefault="00A43D13" w:rsidP="00710F54">
            <w:pPr>
              <w:suppressAutoHyphens w:val="0"/>
              <w:kinsoku w:val="0"/>
              <w:spacing w:line="272" w:lineRule="exact"/>
              <w:ind w:left="107"/>
              <w:jc w:val="left"/>
              <w:textAlignment w:val="auto"/>
              <w:rPr>
                <w:szCs w:val="24"/>
                <w:lang w:val="en-CA" w:eastAsia="en-CA"/>
              </w:rPr>
            </w:pPr>
          </w:p>
        </w:tc>
      </w:tr>
      <w:tr w:rsidR="009C69A4" w:rsidRPr="0080011A" w14:paraId="28743EA7" w14:textId="77777777" w:rsidTr="00710F54">
        <w:trPr>
          <w:trHeight w:val="439"/>
        </w:trPr>
        <w:tc>
          <w:tcPr>
            <w:tcW w:w="4835" w:type="dxa"/>
            <w:tcBorders>
              <w:top w:val="single" w:sz="4" w:space="0" w:color="auto"/>
              <w:left w:val="single" w:sz="4" w:space="0" w:color="auto"/>
              <w:bottom w:val="single" w:sz="4" w:space="0" w:color="auto"/>
              <w:right w:val="single" w:sz="4" w:space="0" w:color="auto"/>
            </w:tcBorders>
            <w:vAlign w:val="bottom"/>
          </w:tcPr>
          <w:p w14:paraId="0FDBEEF2" w14:textId="13C4480E" w:rsidR="0065295A" w:rsidRPr="0065295A" w:rsidRDefault="009C69A4" w:rsidP="001E33BC">
            <w:pPr>
              <w:pStyle w:val="ListParagraph"/>
              <w:numPr>
                <w:ilvl w:val="1"/>
                <w:numId w:val="26"/>
              </w:numPr>
              <w:tabs>
                <w:tab w:val="left" w:pos="1142"/>
              </w:tabs>
              <w:kinsoku w:val="0"/>
              <w:ind w:left="690" w:hanging="583"/>
              <w:rPr>
                <w:lang w:val="en-CA" w:eastAsia="en-CA"/>
              </w:rPr>
            </w:pPr>
            <w:r w:rsidRPr="0065295A">
              <w:rPr>
                <w:lang w:val="en-CA" w:eastAsia="en-CA"/>
              </w:rPr>
              <w:t>Bid validity</w:t>
            </w:r>
            <w:r w:rsidRPr="0065295A">
              <w:rPr>
                <w:spacing w:val="-3"/>
                <w:lang w:val="en-CA" w:eastAsia="en-CA"/>
              </w:rPr>
              <w:t xml:space="preserve"> </w:t>
            </w:r>
            <w:r w:rsidRPr="0065295A">
              <w:rPr>
                <w:lang w:val="en-CA" w:eastAsia="en-CA"/>
              </w:rPr>
              <w:t>period</w:t>
            </w:r>
          </w:p>
        </w:tc>
        <w:tc>
          <w:tcPr>
            <w:tcW w:w="4183" w:type="dxa"/>
            <w:tcBorders>
              <w:top w:val="single" w:sz="4" w:space="0" w:color="auto"/>
              <w:left w:val="single" w:sz="4" w:space="0" w:color="auto"/>
              <w:bottom w:val="single" w:sz="4" w:space="0" w:color="auto"/>
              <w:right w:val="single" w:sz="4" w:space="0" w:color="auto"/>
            </w:tcBorders>
            <w:vAlign w:val="bottom"/>
          </w:tcPr>
          <w:p w14:paraId="036A84C5" w14:textId="77777777" w:rsidR="009C69A4" w:rsidRPr="0080011A" w:rsidRDefault="009C69A4" w:rsidP="00710F54">
            <w:pPr>
              <w:suppressAutoHyphens w:val="0"/>
              <w:kinsoku w:val="0"/>
              <w:spacing w:line="273" w:lineRule="exact"/>
              <w:ind w:left="107"/>
              <w:jc w:val="left"/>
              <w:textAlignment w:val="auto"/>
              <w:rPr>
                <w:szCs w:val="24"/>
                <w:lang w:val="en-CA" w:eastAsia="en-CA"/>
              </w:rPr>
            </w:pPr>
          </w:p>
        </w:tc>
      </w:tr>
      <w:tr w:rsidR="00310F20" w:rsidRPr="0080011A" w14:paraId="5369C9D5" w14:textId="77777777" w:rsidTr="0065295A">
        <w:trPr>
          <w:trHeight w:val="602"/>
        </w:trPr>
        <w:tc>
          <w:tcPr>
            <w:tcW w:w="4835" w:type="dxa"/>
            <w:tcBorders>
              <w:top w:val="single" w:sz="4" w:space="0" w:color="auto"/>
              <w:left w:val="single" w:sz="4" w:space="0" w:color="auto"/>
              <w:bottom w:val="single" w:sz="4" w:space="0" w:color="auto"/>
              <w:right w:val="single" w:sz="4" w:space="0" w:color="auto"/>
            </w:tcBorders>
            <w:vAlign w:val="bottom"/>
          </w:tcPr>
          <w:p w14:paraId="66AA76F4" w14:textId="64199C68" w:rsidR="00310F20" w:rsidRPr="0080011A" w:rsidRDefault="002D143F" w:rsidP="001E33BC">
            <w:pPr>
              <w:numPr>
                <w:ilvl w:val="2"/>
                <w:numId w:val="27"/>
              </w:numPr>
              <w:tabs>
                <w:tab w:val="left" w:pos="1230"/>
              </w:tabs>
              <w:suppressAutoHyphens w:val="0"/>
              <w:kinsoku w:val="0"/>
              <w:ind w:left="1230" w:hanging="540"/>
              <w:jc w:val="left"/>
              <w:textAlignment w:val="auto"/>
              <w:rPr>
                <w:szCs w:val="24"/>
                <w:lang w:val="en-CA" w:eastAsia="en-CA"/>
              </w:rPr>
            </w:pPr>
            <w:r w:rsidRPr="0080011A">
              <w:rPr>
                <w:szCs w:val="24"/>
                <w:lang w:val="en-CA" w:eastAsia="en-CA"/>
              </w:rPr>
              <w:t>originally</w:t>
            </w:r>
            <w:r w:rsidRPr="0080011A">
              <w:rPr>
                <w:spacing w:val="-2"/>
                <w:szCs w:val="24"/>
                <w:lang w:val="en-CA" w:eastAsia="en-CA"/>
              </w:rPr>
              <w:t xml:space="preserve"> </w:t>
            </w:r>
            <w:r w:rsidRPr="0080011A">
              <w:rPr>
                <w:szCs w:val="24"/>
                <w:lang w:val="en-CA" w:eastAsia="en-CA"/>
              </w:rPr>
              <w:t>specified (Days)</w:t>
            </w:r>
          </w:p>
        </w:tc>
        <w:tc>
          <w:tcPr>
            <w:tcW w:w="4183" w:type="dxa"/>
            <w:tcBorders>
              <w:top w:val="single" w:sz="4" w:space="0" w:color="auto"/>
              <w:left w:val="single" w:sz="4" w:space="0" w:color="auto"/>
              <w:bottom w:val="single" w:sz="4" w:space="0" w:color="auto"/>
              <w:right w:val="single" w:sz="4" w:space="0" w:color="auto"/>
            </w:tcBorders>
            <w:vAlign w:val="bottom"/>
          </w:tcPr>
          <w:p w14:paraId="1DC42CB1" w14:textId="77777777" w:rsidR="009C69A4" w:rsidRDefault="009C69A4" w:rsidP="00710F54">
            <w:pPr>
              <w:suppressAutoHyphens w:val="0"/>
              <w:kinsoku w:val="0"/>
              <w:spacing w:line="273" w:lineRule="exact"/>
              <w:ind w:left="107"/>
              <w:jc w:val="left"/>
              <w:textAlignment w:val="auto"/>
              <w:rPr>
                <w:szCs w:val="24"/>
                <w:lang w:val="en-CA" w:eastAsia="en-CA"/>
              </w:rPr>
            </w:pPr>
            <w:r w:rsidRPr="0080011A">
              <w:rPr>
                <w:szCs w:val="24"/>
                <w:lang w:val="en-CA" w:eastAsia="en-CA"/>
              </w:rPr>
              <w:t xml:space="preserve">No. of days:  </w:t>
            </w:r>
          </w:p>
          <w:sdt>
            <w:sdtPr>
              <w:rPr>
                <w:color w:val="808080"/>
                <w:lang w:val="en-CA"/>
              </w:rPr>
              <w:id w:val="-1709555035"/>
              <w:placeholder>
                <w:docPart w:val="0FDCFFAD18844918B4B3525545FC5BFB"/>
              </w:placeholder>
              <w:showingPlcHdr/>
              <w:date>
                <w:dateFormat w:val="M/d/yyyy"/>
                <w:lid w:val="en-US"/>
                <w:storeMappedDataAs w:val="dateTime"/>
                <w:calendar w:val="gregorian"/>
              </w:date>
            </w:sdtPr>
            <w:sdtEndPr/>
            <w:sdtContent>
              <w:p w14:paraId="34A25A2A" w14:textId="7AB24163" w:rsidR="00310F20" w:rsidRPr="0080011A" w:rsidRDefault="009C69A4" w:rsidP="00710F54">
                <w:pPr>
                  <w:suppressAutoHyphens w:val="0"/>
                  <w:kinsoku w:val="0"/>
                  <w:spacing w:line="273" w:lineRule="exact"/>
                  <w:ind w:left="107"/>
                  <w:jc w:val="left"/>
                  <w:textAlignment w:val="auto"/>
                  <w:rPr>
                    <w:color w:val="808080"/>
                    <w:lang w:val="en-CA"/>
                  </w:rPr>
                </w:pPr>
                <w:r w:rsidRPr="00403873">
                  <w:rPr>
                    <w:rStyle w:val="PlaceholderText"/>
                  </w:rPr>
                  <w:t>Click or tap to enter a date.</w:t>
                </w:r>
              </w:p>
            </w:sdtContent>
          </w:sdt>
        </w:tc>
      </w:tr>
      <w:tr w:rsidR="00310F20" w:rsidRPr="0080011A" w14:paraId="55218333" w14:textId="77777777" w:rsidTr="0065295A">
        <w:trPr>
          <w:trHeight w:val="440"/>
        </w:trPr>
        <w:tc>
          <w:tcPr>
            <w:tcW w:w="4835" w:type="dxa"/>
            <w:tcBorders>
              <w:top w:val="single" w:sz="4" w:space="0" w:color="auto"/>
              <w:left w:val="single" w:sz="4" w:space="0" w:color="auto"/>
              <w:bottom w:val="single" w:sz="4" w:space="0" w:color="auto"/>
              <w:right w:val="single" w:sz="4" w:space="0" w:color="auto"/>
            </w:tcBorders>
            <w:vAlign w:val="bottom"/>
          </w:tcPr>
          <w:p w14:paraId="1C70E2A6" w14:textId="56B02FEA" w:rsidR="00310F20" w:rsidRPr="0080011A" w:rsidRDefault="002D143F" w:rsidP="001E33BC">
            <w:pPr>
              <w:numPr>
                <w:ilvl w:val="2"/>
                <w:numId w:val="27"/>
              </w:numPr>
              <w:suppressAutoHyphens w:val="0"/>
              <w:kinsoku w:val="0"/>
              <w:ind w:left="1230" w:hanging="540"/>
              <w:jc w:val="left"/>
              <w:textAlignment w:val="auto"/>
              <w:rPr>
                <w:szCs w:val="24"/>
                <w:lang w:val="en-CA" w:eastAsia="en-CA"/>
              </w:rPr>
            </w:pPr>
            <w:r w:rsidRPr="0080011A">
              <w:rPr>
                <w:szCs w:val="24"/>
                <w:lang w:val="en-CA" w:eastAsia="en-CA"/>
              </w:rPr>
              <w:t>extension(s) if</w:t>
            </w:r>
            <w:r w:rsidRPr="0080011A">
              <w:rPr>
                <w:spacing w:val="1"/>
                <w:szCs w:val="24"/>
                <w:lang w:val="en-CA" w:eastAsia="en-CA"/>
              </w:rPr>
              <w:t xml:space="preserve"> </w:t>
            </w:r>
            <w:r w:rsidRPr="0080011A">
              <w:rPr>
                <w:szCs w:val="24"/>
                <w:lang w:val="en-CA" w:eastAsia="en-CA"/>
              </w:rPr>
              <w:t>any</w:t>
            </w:r>
          </w:p>
        </w:tc>
        <w:tc>
          <w:tcPr>
            <w:tcW w:w="4183" w:type="dxa"/>
            <w:tcBorders>
              <w:top w:val="single" w:sz="4" w:space="0" w:color="auto"/>
              <w:left w:val="single" w:sz="4" w:space="0" w:color="auto"/>
              <w:bottom w:val="single" w:sz="4" w:space="0" w:color="auto"/>
              <w:right w:val="single" w:sz="4" w:space="0" w:color="auto"/>
            </w:tcBorders>
            <w:vAlign w:val="bottom"/>
          </w:tcPr>
          <w:p w14:paraId="09F34DAF" w14:textId="77777777" w:rsidR="009C69A4" w:rsidRDefault="009C69A4" w:rsidP="00710F54">
            <w:pPr>
              <w:suppressAutoHyphens w:val="0"/>
              <w:kinsoku w:val="0"/>
              <w:spacing w:line="273" w:lineRule="exact"/>
              <w:ind w:left="107"/>
              <w:jc w:val="left"/>
              <w:textAlignment w:val="auto"/>
              <w:rPr>
                <w:szCs w:val="24"/>
                <w:lang w:val="en-CA" w:eastAsia="en-CA"/>
              </w:rPr>
            </w:pPr>
            <w:r w:rsidRPr="0080011A">
              <w:rPr>
                <w:szCs w:val="24"/>
                <w:lang w:val="en-CA" w:eastAsia="en-CA"/>
              </w:rPr>
              <w:t xml:space="preserve">No. of days:  </w:t>
            </w:r>
          </w:p>
          <w:sdt>
            <w:sdtPr>
              <w:rPr>
                <w:color w:val="808080"/>
                <w:lang w:val="en-CA"/>
              </w:rPr>
              <w:id w:val="-18171924"/>
              <w:placeholder>
                <w:docPart w:val="797A7D90E70C4E5DA80D6E4E2EF274CC"/>
              </w:placeholder>
              <w:showingPlcHdr/>
              <w:date>
                <w:dateFormat w:val="M/d/yyyy"/>
                <w:lid w:val="en-US"/>
                <w:storeMappedDataAs w:val="dateTime"/>
                <w:calendar w:val="gregorian"/>
              </w:date>
            </w:sdtPr>
            <w:sdtEndPr/>
            <w:sdtContent>
              <w:p w14:paraId="31B3ADDB" w14:textId="1D948957" w:rsidR="00310F20" w:rsidRPr="0080011A" w:rsidRDefault="009C69A4" w:rsidP="00710F54">
                <w:pPr>
                  <w:suppressAutoHyphens w:val="0"/>
                  <w:kinsoku w:val="0"/>
                  <w:spacing w:line="273" w:lineRule="exact"/>
                  <w:ind w:left="107"/>
                  <w:jc w:val="left"/>
                  <w:textAlignment w:val="auto"/>
                  <w:rPr>
                    <w:color w:val="808080"/>
                    <w:lang w:val="en-CA"/>
                  </w:rPr>
                </w:pPr>
                <w:r w:rsidRPr="00403873">
                  <w:rPr>
                    <w:rStyle w:val="PlaceholderText"/>
                  </w:rPr>
                  <w:t>Click or tap to enter a date.</w:t>
                </w:r>
              </w:p>
            </w:sdtContent>
          </w:sdt>
        </w:tc>
      </w:tr>
      <w:tr w:rsidR="00310F20" w:rsidRPr="0080011A" w14:paraId="4F7C17D0" w14:textId="77777777" w:rsidTr="00710F54">
        <w:trPr>
          <w:trHeight w:val="539"/>
        </w:trPr>
        <w:tc>
          <w:tcPr>
            <w:tcW w:w="4835" w:type="dxa"/>
            <w:tcBorders>
              <w:top w:val="single" w:sz="4" w:space="0" w:color="auto"/>
              <w:left w:val="single" w:sz="4" w:space="0" w:color="auto"/>
              <w:bottom w:val="single" w:sz="4" w:space="0" w:color="auto"/>
              <w:right w:val="single" w:sz="4" w:space="0" w:color="auto"/>
            </w:tcBorders>
            <w:vAlign w:val="bottom"/>
          </w:tcPr>
          <w:p w14:paraId="6ECFF51C" w14:textId="33EF5CB0" w:rsidR="00310F20" w:rsidRPr="00E103FB" w:rsidRDefault="002D143F" w:rsidP="001E33BC">
            <w:pPr>
              <w:pStyle w:val="ListParagraph"/>
              <w:numPr>
                <w:ilvl w:val="2"/>
                <w:numId w:val="27"/>
              </w:numPr>
              <w:tabs>
                <w:tab w:val="left" w:pos="1230"/>
              </w:tabs>
              <w:kinsoku w:val="0"/>
              <w:spacing w:line="292" w:lineRule="exact"/>
              <w:ind w:left="1230" w:hanging="540"/>
              <w:rPr>
                <w:lang w:val="en-CA" w:eastAsia="en-CA"/>
              </w:rPr>
            </w:pPr>
            <w:r w:rsidRPr="00E103FB">
              <w:rPr>
                <w:lang w:val="en-CA" w:eastAsia="en-CA"/>
              </w:rPr>
              <w:t>date</w:t>
            </w:r>
            <w:r w:rsidRPr="00E103FB">
              <w:rPr>
                <w:spacing w:val="-1"/>
                <w:lang w:val="en-CA" w:eastAsia="en-CA"/>
              </w:rPr>
              <w:t xml:space="preserve"> </w:t>
            </w:r>
            <w:r w:rsidRPr="00E103FB">
              <w:rPr>
                <w:lang w:val="en-CA" w:eastAsia="en-CA"/>
              </w:rPr>
              <w:t>of</w:t>
            </w:r>
            <w:r w:rsidRPr="00E103FB">
              <w:rPr>
                <w:spacing w:val="-1"/>
                <w:lang w:val="en-CA" w:eastAsia="en-CA"/>
              </w:rPr>
              <w:t xml:space="preserve"> </w:t>
            </w:r>
            <w:r w:rsidRPr="00E103FB">
              <w:rPr>
                <w:lang w:val="en-CA" w:eastAsia="en-CA"/>
              </w:rPr>
              <w:t>CDB’s</w:t>
            </w:r>
            <w:r w:rsidRPr="00E103FB">
              <w:rPr>
                <w:spacing w:val="-3"/>
                <w:lang w:val="en-CA" w:eastAsia="en-CA"/>
              </w:rPr>
              <w:t xml:space="preserve"> NO, </w:t>
            </w:r>
            <w:r w:rsidRPr="00E103FB">
              <w:rPr>
                <w:lang w:val="en-CA" w:eastAsia="en-CA"/>
              </w:rPr>
              <w:t>if</w:t>
            </w:r>
            <w:r w:rsidRPr="00E103FB">
              <w:rPr>
                <w:spacing w:val="-1"/>
                <w:lang w:val="en-CA" w:eastAsia="en-CA"/>
              </w:rPr>
              <w:t xml:space="preserve"> </w:t>
            </w:r>
            <w:r w:rsidRPr="00E103FB">
              <w:rPr>
                <w:lang w:val="en-CA" w:eastAsia="en-CA"/>
              </w:rPr>
              <w:t>required</w:t>
            </w:r>
          </w:p>
        </w:tc>
        <w:sdt>
          <w:sdtPr>
            <w:rPr>
              <w:color w:val="808080"/>
              <w:lang w:val="en-CA"/>
            </w:rPr>
            <w:id w:val="1612861962"/>
            <w:placeholder>
              <w:docPart w:val="06860A05E54B4F76BF4C2E56F1A017A8"/>
            </w:placeholder>
            <w:showingPlcHdr/>
            <w:date>
              <w:dateFormat w:val="M/d/yyyy"/>
              <w:lid w:val="en-US"/>
              <w:storeMappedDataAs w:val="dateTime"/>
              <w:calendar w:val="gregorian"/>
            </w:date>
          </w:sdtPr>
          <w:sdtEndPr/>
          <w:sdtContent>
            <w:tc>
              <w:tcPr>
                <w:tcW w:w="4183" w:type="dxa"/>
                <w:tcBorders>
                  <w:top w:val="single" w:sz="4" w:space="0" w:color="auto"/>
                  <w:left w:val="single" w:sz="4" w:space="0" w:color="auto"/>
                  <w:bottom w:val="single" w:sz="4" w:space="0" w:color="auto"/>
                  <w:right w:val="single" w:sz="4" w:space="0" w:color="auto"/>
                </w:tcBorders>
                <w:vAlign w:val="bottom"/>
              </w:tcPr>
              <w:p w14:paraId="3AFB230A" w14:textId="4F364A8E" w:rsidR="00310F20" w:rsidRPr="0080011A" w:rsidRDefault="009C69A4" w:rsidP="00710F54">
                <w:pPr>
                  <w:suppressAutoHyphens w:val="0"/>
                  <w:kinsoku w:val="0"/>
                  <w:spacing w:line="273" w:lineRule="exact"/>
                  <w:ind w:left="107"/>
                  <w:jc w:val="left"/>
                  <w:textAlignment w:val="auto"/>
                  <w:rPr>
                    <w:color w:val="808080"/>
                    <w:lang w:val="en-CA"/>
                  </w:rPr>
                </w:pPr>
                <w:r w:rsidRPr="00403873">
                  <w:rPr>
                    <w:rStyle w:val="PlaceholderText"/>
                  </w:rPr>
                  <w:t>Click or tap to enter a date.</w:t>
                </w:r>
              </w:p>
            </w:tc>
          </w:sdtContent>
        </w:sdt>
      </w:tr>
    </w:tbl>
    <w:p w14:paraId="174D088A" w14:textId="77777777" w:rsidR="00A43D13" w:rsidRDefault="00A43D13" w:rsidP="003B34DD">
      <w:pPr>
        <w:pStyle w:val="1Section3Heading"/>
        <w:jc w:val="center"/>
        <w:outlineLvl w:val="0"/>
        <w:rPr>
          <w:sz w:val="28"/>
          <w:szCs w:val="28"/>
          <w:lang w:val="en-CA" w:eastAsia="en-CA"/>
        </w:rPr>
      </w:pPr>
    </w:p>
    <w:p w14:paraId="418E2812" w14:textId="77777777" w:rsidR="003105C8" w:rsidRDefault="003105C8" w:rsidP="003B34DD">
      <w:pPr>
        <w:pStyle w:val="1Section3Heading"/>
        <w:jc w:val="center"/>
        <w:outlineLvl w:val="0"/>
        <w:rPr>
          <w:sz w:val="28"/>
          <w:szCs w:val="28"/>
          <w:lang w:val="en-CA" w:eastAsia="en-CA"/>
        </w:rPr>
      </w:pPr>
    </w:p>
    <w:p w14:paraId="6AC618DF" w14:textId="77777777" w:rsidR="003A462D" w:rsidRPr="0080011A" w:rsidRDefault="003A462D" w:rsidP="003A462D">
      <w:pPr>
        <w:tabs>
          <w:tab w:val="left" w:pos="540"/>
          <w:tab w:val="left" w:pos="900"/>
        </w:tabs>
        <w:suppressAutoHyphens w:val="0"/>
        <w:overflowPunct/>
        <w:autoSpaceDE/>
        <w:autoSpaceDN/>
        <w:adjustRightInd/>
        <w:ind w:left="540" w:hanging="540"/>
        <w:jc w:val="left"/>
        <w:textAlignment w:val="auto"/>
        <w:rPr>
          <w:i/>
          <w:iCs/>
          <w:szCs w:val="24"/>
          <w:lang w:val="en-CA"/>
        </w:rPr>
      </w:pPr>
      <w:r w:rsidRPr="0080011A">
        <w:rPr>
          <w:i/>
          <w:iCs/>
          <w:szCs w:val="24"/>
          <w:lang w:val="en-CA"/>
        </w:rPr>
        <w:t>(1). Tables 4A and 4B are to be used for this purpose.</w:t>
      </w:r>
    </w:p>
    <w:p w14:paraId="02FF1B4B" w14:textId="77777777" w:rsidR="003105C8" w:rsidRDefault="003105C8" w:rsidP="003B34DD">
      <w:pPr>
        <w:pStyle w:val="1Section3Heading"/>
        <w:jc w:val="center"/>
        <w:outlineLvl w:val="0"/>
        <w:rPr>
          <w:sz w:val="28"/>
          <w:szCs w:val="28"/>
          <w:lang w:val="en-CA" w:eastAsia="en-CA"/>
        </w:rPr>
      </w:pPr>
    </w:p>
    <w:p w14:paraId="56992F2C" w14:textId="77777777" w:rsidR="003105C8" w:rsidRDefault="003105C8" w:rsidP="003B34DD">
      <w:pPr>
        <w:pStyle w:val="1Section3Heading"/>
        <w:jc w:val="center"/>
        <w:outlineLvl w:val="0"/>
        <w:rPr>
          <w:sz w:val="28"/>
          <w:szCs w:val="28"/>
          <w:lang w:val="en-CA" w:eastAsia="en-CA"/>
        </w:rPr>
      </w:pPr>
    </w:p>
    <w:p w14:paraId="0A02532C" w14:textId="77777777" w:rsidR="00A43D13" w:rsidRDefault="00A43D13" w:rsidP="003B34DD">
      <w:pPr>
        <w:pStyle w:val="1Section3Heading"/>
        <w:jc w:val="center"/>
        <w:outlineLvl w:val="0"/>
        <w:rPr>
          <w:sz w:val="28"/>
          <w:szCs w:val="28"/>
          <w:lang w:val="en-CA" w:eastAsia="en-CA"/>
        </w:rPr>
      </w:pPr>
    </w:p>
    <w:p w14:paraId="17A8E37E" w14:textId="13125ABF" w:rsidR="000122D4" w:rsidRDefault="000122D4" w:rsidP="003B34DD">
      <w:pPr>
        <w:pStyle w:val="1Section3Heading"/>
        <w:jc w:val="center"/>
        <w:outlineLvl w:val="0"/>
        <w:rPr>
          <w:sz w:val="28"/>
          <w:szCs w:val="28"/>
          <w:lang w:val="en-CA" w:eastAsia="en-CA"/>
        </w:rPr>
        <w:sectPr w:rsidR="000122D4" w:rsidSect="006212F1">
          <w:pgSz w:w="12240" w:h="15840" w:code="1"/>
          <w:pgMar w:top="1440" w:right="1440" w:bottom="1440" w:left="1440" w:header="720" w:footer="720" w:gutter="0"/>
          <w:cols w:space="720"/>
          <w:noEndnote/>
          <w:docGrid w:linePitch="326"/>
        </w:sectPr>
      </w:pPr>
    </w:p>
    <w:p w14:paraId="7C29930B" w14:textId="77777777" w:rsidR="0080011A" w:rsidRPr="00F77CB3" w:rsidRDefault="0080011A" w:rsidP="00F77CB3">
      <w:pPr>
        <w:pStyle w:val="Heading1"/>
        <w:rPr>
          <w:color w:val="000000" w:themeColor="text1"/>
          <w:sz w:val="28"/>
          <w:szCs w:val="28"/>
          <w:lang w:val="en-CA"/>
        </w:rPr>
      </w:pPr>
      <w:bookmarkStart w:id="32" w:name="_Toc81390859"/>
      <w:bookmarkStart w:id="33" w:name="_Toc83250848"/>
      <w:bookmarkStart w:id="34" w:name="_Toc84206583"/>
      <w:bookmarkStart w:id="35" w:name="_Toc135925541"/>
      <w:bookmarkStart w:id="36" w:name="_Hlk81873092"/>
      <w:bookmarkStart w:id="37" w:name="_Toc349113340"/>
      <w:bookmarkEnd w:id="19"/>
      <w:r w:rsidRPr="00F77CB3">
        <w:rPr>
          <w:color w:val="000000" w:themeColor="text1"/>
          <w:sz w:val="28"/>
          <w:szCs w:val="28"/>
          <w:lang w:val="en-CA"/>
        </w:rPr>
        <w:lastRenderedPageBreak/>
        <w:t>Table 4A.  Bid Prices (as Readout)</w:t>
      </w:r>
      <w:bookmarkEnd w:id="32"/>
      <w:r w:rsidRPr="00F77CB3">
        <w:rPr>
          <w:color w:val="000000" w:themeColor="text1"/>
          <w:sz w:val="28"/>
          <w:szCs w:val="28"/>
          <w:lang w:val="en-CA"/>
        </w:rPr>
        <w:t xml:space="preserve"> and a Record of the Public Opening of Bids</w:t>
      </w:r>
      <w:bookmarkEnd w:id="33"/>
      <w:bookmarkEnd w:id="34"/>
      <w:bookmarkEnd w:id="35"/>
    </w:p>
    <w:p w14:paraId="2270EDCD" w14:textId="77777777" w:rsidR="008308BA" w:rsidRPr="0080011A" w:rsidRDefault="008308BA" w:rsidP="25B6660D">
      <w:pPr>
        <w:jc w:val="center"/>
        <w:outlineLvl w:val="0"/>
        <w:rPr>
          <w:b/>
          <w:bCs/>
          <w:sz w:val="28"/>
          <w:szCs w:val="28"/>
          <w:lang w:val="en-CA"/>
        </w:rPr>
      </w:pPr>
    </w:p>
    <w:bookmarkEnd w:id="36"/>
    <w:p w14:paraId="61FB08DA" w14:textId="77777777" w:rsidR="0080011A" w:rsidRPr="0080011A" w:rsidRDefault="0080011A" w:rsidP="0080011A">
      <w:pPr>
        <w:rPr>
          <w:szCs w:val="24"/>
          <w:lang w:val="en-CA" w:eastAsia="en-CA"/>
        </w:rPr>
      </w:pPr>
      <w:r w:rsidRPr="0080011A">
        <w:rPr>
          <w:szCs w:val="24"/>
          <w:lang w:val="en-CA" w:eastAsia="en-CA"/>
        </w:rPr>
        <w:t>The following</w:t>
      </w:r>
      <w:r w:rsidRPr="0080011A">
        <w:rPr>
          <w:spacing w:val="-1"/>
          <w:szCs w:val="24"/>
          <w:lang w:val="en-CA" w:eastAsia="en-CA"/>
        </w:rPr>
        <w:t xml:space="preserve"> </w:t>
      </w:r>
      <w:r w:rsidRPr="0080011A">
        <w:rPr>
          <w:szCs w:val="24"/>
          <w:lang w:val="en-CA" w:eastAsia="en-CA"/>
        </w:rPr>
        <w:t>Bids were</w:t>
      </w:r>
      <w:r w:rsidRPr="0080011A">
        <w:rPr>
          <w:spacing w:val="-1"/>
          <w:szCs w:val="24"/>
          <w:lang w:val="en-CA" w:eastAsia="en-CA"/>
        </w:rPr>
        <w:t xml:space="preserve"> </w:t>
      </w:r>
      <w:r w:rsidRPr="0080011A">
        <w:rPr>
          <w:szCs w:val="24"/>
          <w:lang w:val="en-CA" w:eastAsia="en-CA"/>
        </w:rPr>
        <w:t>submitted by</w:t>
      </w:r>
      <w:r w:rsidRPr="0080011A">
        <w:rPr>
          <w:spacing w:val="-2"/>
          <w:szCs w:val="24"/>
          <w:lang w:val="en-CA" w:eastAsia="en-CA"/>
        </w:rPr>
        <w:t xml:space="preserve"> </w:t>
      </w:r>
      <w:r w:rsidRPr="0080011A">
        <w:rPr>
          <w:szCs w:val="24"/>
          <w:lang w:val="en-CA" w:eastAsia="en-CA"/>
        </w:rPr>
        <w:t>the</w:t>
      </w:r>
      <w:r w:rsidRPr="0080011A">
        <w:rPr>
          <w:spacing w:val="1"/>
          <w:szCs w:val="24"/>
          <w:lang w:val="en-CA" w:eastAsia="en-CA"/>
        </w:rPr>
        <w:t xml:space="preserve"> </w:t>
      </w:r>
      <w:r w:rsidRPr="0080011A">
        <w:rPr>
          <w:szCs w:val="24"/>
          <w:lang w:val="en-CA" w:eastAsia="en-CA"/>
        </w:rPr>
        <w:t>Bid</w:t>
      </w:r>
      <w:r w:rsidRPr="0080011A">
        <w:rPr>
          <w:spacing w:val="-1"/>
          <w:szCs w:val="24"/>
          <w:lang w:val="en-CA" w:eastAsia="en-CA"/>
        </w:rPr>
        <w:t xml:space="preserve"> </w:t>
      </w:r>
      <w:r w:rsidRPr="0080011A">
        <w:rPr>
          <w:szCs w:val="24"/>
          <w:lang w:val="en-CA" w:eastAsia="en-CA"/>
        </w:rPr>
        <w:t>submission</w:t>
      </w:r>
      <w:r w:rsidRPr="0080011A">
        <w:rPr>
          <w:spacing w:val="-1"/>
          <w:szCs w:val="24"/>
          <w:lang w:val="en-CA" w:eastAsia="en-CA"/>
        </w:rPr>
        <w:t xml:space="preserve"> </w:t>
      </w:r>
      <w:r w:rsidRPr="0080011A">
        <w:rPr>
          <w:szCs w:val="24"/>
          <w:lang w:val="en-CA" w:eastAsia="en-CA"/>
        </w:rPr>
        <w:t>deadline</w:t>
      </w:r>
      <w:r w:rsidRPr="0080011A">
        <w:rPr>
          <w:spacing w:val="-2"/>
          <w:szCs w:val="24"/>
          <w:lang w:val="en-CA" w:eastAsia="en-CA"/>
        </w:rPr>
        <w:t xml:space="preserve"> </w:t>
      </w:r>
      <w:r w:rsidRPr="0080011A">
        <w:rPr>
          <w:szCs w:val="24"/>
          <w:lang w:val="en-CA" w:eastAsia="en-CA"/>
        </w:rPr>
        <w:t xml:space="preserve">of </w:t>
      </w:r>
      <w:r w:rsidRPr="0080011A">
        <w:rPr>
          <w:i/>
          <w:iCs/>
          <w:szCs w:val="24"/>
          <w:lang w:val="en-CA" w:eastAsia="en-CA"/>
        </w:rPr>
        <w:t>(tim</w:t>
      </w:r>
      <w:r w:rsidRPr="0080011A">
        <w:rPr>
          <w:szCs w:val="24"/>
          <w:lang w:val="en-CA" w:eastAsia="en-CA"/>
        </w:rPr>
        <w:t>e)</w:t>
      </w:r>
      <w:r w:rsidRPr="0080011A">
        <w:rPr>
          <w:spacing w:val="-2"/>
          <w:szCs w:val="24"/>
          <w:lang w:val="en-CA" w:eastAsia="en-CA"/>
        </w:rPr>
        <w:t xml:space="preserve"> </w:t>
      </w:r>
      <w:r w:rsidRPr="0080011A">
        <w:rPr>
          <w:szCs w:val="24"/>
          <w:lang w:val="en-CA" w:eastAsia="en-CA"/>
        </w:rPr>
        <w:t xml:space="preserve">on </w:t>
      </w:r>
      <w:r w:rsidRPr="0080011A">
        <w:rPr>
          <w:i/>
          <w:iCs/>
          <w:szCs w:val="24"/>
          <w:lang w:val="en-CA" w:eastAsia="en-CA"/>
        </w:rPr>
        <w:t>(date)</w:t>
      </w:r>
      <w:r w:rsidRPr="0080011A">
        <w:rPr>
          <w:i/>
          <w:iCs/>
          <w:spacing w:val="1"/>
          <w:szCs w:val="24"/>
          <w:lang w:val="en-CA" w:eastAsia="en-CA"/>
        </w:rPr>
        <w:t xml:space="preserve">. </w:t>
      </w:r>
      <w:r w:rsidRPr="0080011A">
        <w:rPr>
          <w:spacing w:val="1"/>
          <w:szCs w:val="24"/>
          <w:lang w:val="en-CA" w:eastAsia="en-CA"/>
        </w:rPr>
        <w:t>They</w:t>
      </w:r>
      <w:r w:rsidRPr="0080011A">
        <w:rPr>
          <w:spacing w:val="-1"/>
          <w:szCs w:val="24"/>
          <w:lang w:val="en-CA" w:eastAsia="en-CA"/>
        </w:rPr>
        <w:t xml:space="preserve"> </w:t>
      </w:r>
      <w:r w:rsidRPr="0080011A">
        <w:rPr>
          <w:szCs w:val="24"/>
          <w:lang w:val="en-CA" w:eastAsia="en-CA"/>
        </w:rPr>
        <w:t>were</w:t>
      </w:r>
      <w:r w:rsidRPr="0080011A">
        <w:rPr>
          <w:spacing w:val="-1"/>
          <w:szCs w:val="24"/>
          <w:lang w:val="en-CA" w:eastAsia="en-CA"/>
        </w:rPr>
        <w:t xml:space="preserve"> </w:t>
      </w:r>
      <w:r w:rsidRPr="0080011A">
        <w:rPr>
          <w:szCs w:val="24"/>
          <w:lang w:val="en-CA" w:eastAsia="en-CA"/>
        </w:rPr>
        <w:t>opened</w:t>
      </w:r>
      <w:r w:rsidRPr="0080011A">
        <w:rPr>
          <w:spacing w:val="-1"/>
          <w:szCs w:val="24"/>
          <w:lang w:val="en-CA" w:eastAsia="en-CA"/>
        </w:rPr>
        <w:t xml:space="preserve"> </w:t>
      </w:r>
      <w:r w:rsidRPr="0080011A">
        <w:rPr>
          <w:szCs w:val="24"/>
          <w:lang w:val="en-CA" w:eastAsia="en-CA"/>
        </w:rPr>
        <w:t>and</w:t>
      </w:r>
      <w:r w:rsidRPr="0080011A">
        <w:rPr>
          <w:spacing w:val="-4"/>
          <w:szCs w:val="24"/>
          <w:lang w:val="en-CA" w:eastAsia="en-CA"/>
        </w:rPr>
        <w:t xml:space="preserve"> </w:t>
      </w:r>
      <w:r w:rsidRPr="0080011A">
        <w:rPr>
          <w:szCs w:val="24"/>
          <w:lang w:val="en-CA" w:eastAsia="en-CA"/>
        </w:rPr>
        <w:t>read out</w:t>
      </w:r>
      <w:r w:rsidRPr="0080011A">
        <w:rPr>
          <w:spacing w:val="-2"/>
          <w:szCs w:val="24"/>
          <w:lang w:val="en-CA" w:eastAsia="en-CA"/>
        </w:rPr>
        <w:t xml:space="preserve"> </w:t>
      </w:r>
      <w:r w:rsidRPr="0080011A">
        <w:rPr>
          <w:szCs w:val="24"/>
          <w:lang w:val="en-CA" w:eastAsia="en-CA"/>
        </w:rPr>
        <w:t>at</w:t>
      </w:r>
      <w:r w:rsidRPr="0080011A">
        <w:rPr>
          <w:spacing w:val="-3"/>
          <w:szCs w:val="24"/>
          <w:lang w:val="en-CA" w:eastAsia="en-CA"/>
        </w:rPr>
        <w:t xml:space="preserve"> </w:t>
      </w:r>
      <w:r w:rsidRPr="0080011A">
        <w:rPr>
          <w:szCs w:val="24"/>
          <w:lang w:val="en-CA" w:eastAsia="en-CA"/>
        </w:rPr>
        <w:t>a public Bid</w:t>
      </w:r>
      <w:r w:rsidRPr="0080011A">
        <w:rPr>
          <w:spacing w:val="-1"/>
          <w:szCs w:val="24"/>
          <w:lang w:val="en-CA" w:eastAsia="en-CA"/>
        </w:rPr>
        <w:t xml:space="preserve"> </w:t>
      </w:r>
      <w:r w:rsidRPr="0080011A">
        <w:rPr>
          <w:szCs w:val="24"/>
          <w:lang w:val="en-CA" w:eastAsia="en-CA"/>
        </w:rPr>
        <w:t>opening</w:t>
      </w:r>
      <w:r w:rsidRPr="0080011A">
        <w:rPr>
          <w:spacing w:val="-1"/>
          <w:szCs w:val="24"/>
          <w:lang w:val="en-CA" w:eastAsia="en-CA"/>
        </w:rPr>
        <w:t xml:space="preserve"> </w:t>
      </w:r>
      <w:r w:rsidRPr="0080011A">
        <w:rPr>
          <w:szCs w:val="24"/>
          <w:lang w:val="en-CA" w:eastAsia="en-CA"/>
        </w:rPr>
        <w:t>starting</w:t>
      </w:r>
      <w:r w:rsidRPr="0080011A">
        <w:rPr>
          <w:spacing w:val="-1"/>
          <w:szCs w:val="24"/>
          <w:lang w:val="en-CA" w:eastAsia="en-CA"/>
        </w:rPr>
        <w:t xml:space="preserve"> </w:t>
      </w:r>
      <w:r w:rsidRPr="0080011A">
        <w:rPr>
          <w:szCs w:val="24"/>
          <w:lang w:val="en-CA" w:eastAsia="en-CA"/>
        </w:rPr>
        <w:t xml:space="preserve">at </w:t>
      </w:r>
      <w:r w:rsidRPr="0080011A">
        <w:rPr>
          <w:i/>
          <w:iCs/>
          <w:szCs w:val="24"/>
          <w:lang w:val="en-CA" w:eastAsia="en-CA"/>
        </w:rPr>
        <w:t>(time)</w:t>
      </w:r>
      <w:r w:rsidRPr="0080011A">
        <w:rPr>
          <w:i/>
          <w:iCs/>
          <w:spacing w:val="-2"/>
          <w:szCs w:val="24"/>
          <w:lang w:val="en-CA" w:eastAsia="en-CA"/>
        </w:rPr>
        <w:t xml:space="preserve"> </w:t>
      </w:r>
      <w:r w:rsidRPr="0080011A">
        <w:rPr>
          <w:szCs w:val="24"/>
          <w:lang w:val="en-CA" w:eastAsia="en-CA"/>
        </w:rPr>
        <w:t>and</w:t>
      </w:r>
      <w:r w:rsidRPr="0080011A">
        <w:rPr>
          <w:spacing w:val="-1"/>
          <w:szCs w:val="24"/>
          <w:lang w:val="en-CA" w:eastAsia="en-CA"/>
        </w:rPr>
        <w:t xml:space="preserve"> </w:t>
      </w:r>
      <w:r w:rsidRPr="0080011A">
        <w:rPr>
          <w:szCs w:val="24"/>
          <w:lang w:val="en-CA" w:eastAsia="en-CA"/>
        </w:rPr>
        <w:t>closing</w:t>
      </w:r>
      <w:r w:rsidRPr="0080011A">
        <w:rPr>
          <w:spacing w:val="-1"/>
          <w:szCs w:val="24"/>
          <w:lang w:val="en-CA" w:eastAsia="en-CA"/>
        </w:rPr>
        <w:t xml:space="preserve"> </w:t>
      </w:r>
      <w:r w:rsidRPr="0080011A">
        <w:rPr>
          <w:szCs w:val="24"/>
          <w:lang w:val="en-CA" w:eastAsia="en-CA"/>
        </w:rPr>
        <w:t>at</w:t>
      </w:r>
      <w:r w:rsidRPr="0080011A">
        <w:rPr>
          <w:spacing w:val="2"/>
          <w:szCs w:val="24"/>
          <w:lang w:val="en-CA" w:eastAsia="en-CA"/>
        </w:rPr>
        <w:t xml:space="preserve"> </w:t>
      </w:r>
      <w:r w:rsidRPr="0080011A">
        <w:rPr>
          <w:i/>
          <w:iCs/>
          <w:szCs w:val="24"/>
          <w:lang w:val="en-CA" w:eastAsia="en-CA"/>
        </w:rPr>
        <w:t>(time)</w:t>
      </w:r>
      <w:r w:rsidRPr="0080011A">
        <w:rPr>
          <w:i/>
          <w:iCs/>
          <w:spacing w:val="-2"/>
          <w:szCs w:val="24"/>
          <w:lang w:val="en-CA" w:eastAsia="en-CA"/>
        </w:rPr>
        <w:t xml:space="preserve"> </w:t>
      </w:r>
      <w:r w:rsidRPr="0080011A">
        <w:rPr>
          <w:szCs w:val="24"/>
          <w:lang w:val="en-CA" w:eastAsia="en-CA"/>
        </w:rPr>
        <w:t xml:space="preserve">on </w:t>
      </w:r>
      <w:r w:rsidRPr="0080011A">
        <w:rPr>
          <w:i/>
          <w:iCs/>
          <w:szCs w:val="24"/>
          <w:lang w:val="en-CA" w:eastAsia="en-CA"/>
        </w:rPr>
        <w:t>(date)</w:t>
      </w:r>
      <w:r w:rsidRPr="0080011A">
        <w:rPr>
          <w:i/>
          <w:iCs/>
          <w:spacing w:val="-1"/>
          <w:szCs w:val="24"/>
          <w:lang w:val="en-CA" w:eastAsia="en-CA"/>
        </w:rPr>
        <w:t xml:space="preserve"> </w:t>
      </w:r>
      <w:r w:rsidRPr="0080011A">
        <w:rPr>
          <w:szCs w:val="24"/>
          <w:lang w:val="en-CA" w:eastAsia="en-CA"/>
        </w:rPr>
        <w:t>at</w:t>
      </w:r>
      <w:r w:rsidRPr="0080011A">
        <w:rPr>
          <w:spacing w:val="-1"/>
          <w:szCs w:val="24"/>
          <w:lang w:val="en-CA" w:eastAsia="en-CA"/>
        </w:rPr>
        <w:t xml:space="preserve"> </w:t>
      </w:r>
      <w:r w:rsidRPr="0080011A">
        <w:rPr>
          <w:i/>
          <w:iCs/>
          <w:szCs w:val="24"/>
          <w:lang w:val="en-CA" w:eastAsia="en-CA"/>
        </w:rPr>
        <w:t>(full address, including</w:t>
      </w:r>
      <w:r w:rsidRPr="0080011A">
        <w:rPr>
          <w:i/>
          <w:iCs/>
          <w:spacing w:val="-1"/>
          <w:szCs w:val="24"/>
          <w:lang w:val="en-CA" w:eastAsia="en-CA"/>
        </w:rPr>
        <w:t xml:space="preserve"> </w:t>
      </w:r>
      <w:r w:rsidRPr="0080011A">
        <w:rPr>
          <w:i/>
          <w:iCs/>
          <w:szCs w:val="24"/>
          <w:lang w:val="en-CA" w:eastAsia="en-CA"/>
        </w:rPr>
        <w:t>room</w:t>
      </w:r>
      <w:r w:rsidRPr="0080011A">
        <w:rPr>
          <w:i/>
          <w:iCs/>
          <w:spacing w:val="1"/>
          <w:szCs w:val="24"/>
          <w:lang w:val="en-CA" w:eastAsia="en-CA"/>
        </w:rPr>
        <w:t xml:space="preserve"> </w:t>
      </w:r>
      <w:r w:rsidRPr="0080011A">
        <w:rPr>
          <w:i/>
          <w:iCs/>
          <w:szCs w:val="24"/>
          <w:lang w:val="en-CA" w:eastAsia="en-CA"/>
        </w:rPr>
        <w:t>number,</w:t>
      </w:r>
      <w:r w:rsidRPr="0080011A">
        <w:rPr>
          <w:i/>
          <w:iCs/>
          <w:spacing w:val="-1"/>
          <w:szCs w:val="24"/>
          <w:lang w:val="en-CA" w:eastAsia="en-CA"/>
        </w:rPr>
        <w:t xml:space="preserve"> </w:t>
      </w:r>
      <w:r w:rsidRPr="0080011A">
        <w:rPr>
          <w:i/>
          <w:iCs/>
          <w:szCs w:val="24"/>
          <w:lang w:val="en-CA" w:eastAsia="en-CA"/>
        </w:rPr>
        <w:t>of the location</w:t>
      </w:r>
      <w:r w:rsidRPr="0080011A">
        <w:rPr>
          <w:i/>
          <w:iCs/>
          <w:spacing w:val="-1"/>
          <w:szCs w:val="24"/>
          <w:lang w:val="en-CA" w:eastAsia="en-CA"/>
        </w:rPr>
        <w:t xml:space="preserve"> </w:t>
      </w:r>
      <w:r w:rsidRPr="0080011A">
        <w:rPr>
          <w:i/>
          <w:iCs/>
          <w:szCs w:val="24"/>
          <w:lang w:val="en-CA" w:eastAsia="en-CA"/>
        </w:rPr>
        <w:t xml:space="preserve">of public opening </w:t>
      </w:r>
      <w:r w:rsidRPr="0080011A">
        <w:rPr>
          <w:b/>
          <w:bCs/>
          <w:i/>
          <w:iCs/>
          <w:szCs w:val="24"/>
          <w:lang w:val="en-CA" w:eastAsia="en-CA"/>
        </w:rPr>
        <w:t>[1])</w:t>
      </w:r>
      <w:r w:rsidRPr="0080011A">
        <w:rPr>
          <w:b/>
          <w:bCs/>
          <w:szCs w:val="24"/>
          <w:lang w:val="en-CA" w:eastAsia="en-CA"/>
        </w:rPr>
        <w:t>.</w:t>
      </w:r>
    </w:p>
    <w:p w14:paraId="78CC7320" w14:textId="2059CFF8" w:rsidR="0080011A" w:rsidRPr="00AC73FA" w:rsidRDefault="0080011A" w:rsidP="71FA8F11">
      <w:pPr>
        <w:suppressAutoHyphens w:val="0"/>
        <w:kinsoku w:val="0"/>
        <w:jc w:val="left"/>
        <w:textAlignment w:val="auto"/>
        <w:rPr>
          <w:sz w:val="18"/>
          <w:szCs w:val="18"/>
          <w:lang w:val="en-CA" w:eastAsia="en-CA"/>
        </w:rPr>
      </w:pPr>
    </w:p>
    <w:tbl>
      <w:tblPr>
        <w:tblpPr w:leftFromText="180" w:rightFromText="180" w:vertAnchor="text" w:horzAnchor="margin" w:tblpY="174"/>
        <w:tblW w:w="13641" w:type="dxa"/>
        <w:tblLayout w:type="fixed"/>
        <w:tblCellMar>
          <w:left w:w="0" w:type="dxa"/>
          <w:right w:w="0" w:type="dxa"/>
        </w:tblCellMar>
        <w:tblLook w:val="0000" w:firstRow="0" w:lastRow="0" w:firstColumn="0" w:lastColumn="0" w:noHBand="0" w:noVBand="0"/>
      </w:tblPr>
      <w:tblGrid>
        <w:gridCol w:w="1560"/>
        <w:gridCol w:w="1275"/>
        <w:gridCol w:w="848"/>
        <w:gridCol w:w="995"/>
        <w:gridCol w:w="851"/>
        <w:gridCol w:w="1842"/>
        <w:gridCol w:w="30"/>
        <w:gridCol w:w="1671"/>
        <w:gridCol w:w="1701"/>
        <w:gridCol w:w="2838"/>
        <w:gridCol w:w="30"/>
      </w:tblGrid>
      <w:tr w:rsidR="00FA7489" w:rsidRPr="001E637B" w14:paraId="7E67742E" w14:textId="77777777" w:rsidTr="00FA7489">
        <w:trPr>
          <w:gridAfter w:val="1"/>
          <w:wAfter w:w="30" w:type="dxa"/>
          <w:trHeight w:val="805"/>
        </w:trPr>
        <w:tc>
          <w:tcPr>
            <w:tcW w:w="1560" w:type="dxa"/>
            <w:tcBorders>
              <w:top w:val="single" w:sz="4" w:space="0" w:color="000000"/>
              <w:left w:val="single" w:sz="4" w:space="0" w:color="000000"/>
              <w:bottom w:val="single" w:sz="4" w:space="0" w:color="000000"/>
              <w:right w:val="single" w:sz="4" w:space="0" w:color="000000"/>
            </w:tcBorders>
            <w:shd w:val="clear" w:color="auto" w:fill="BFBFBF"/>
          </w:tcPr>
          <w:p w14:paraId="670D81C4" w14:textId="77777777" w:rsidR="00FA7489" w:rsidRPr="001E637B" w:rsidRDefault="00FA7489" w:rsidP="00FA7489">
            <w:pPr>
              <w:pStyle w:val="TableParagraph"/>
              <w:kinsoku w:val="0"/>
              <w:overflowPunct w:val="0"/>
              <w:spacing w:line="276" w:lineRule="auto"/>
              <w:ind w:left="119" w:right="110"/>
              <w:jc w:val="center"/>
              <w:rPr>
                <w:rFonts w:ascii="Times New Roman" w:hAnsi="Times New Roman" w:cs="Times New Roman"/>
                <w:b/>
                <w:bCs/>
                <w:sz w:val="20"/>
                <w:szCs w:val="20"/>
                <w:vertAlign w:val="superscript"/>
              </w:rPr>
            </w:pPr>
            <w:r w:rsidRPr="001E637B">
              <w:rPr>
                <w:rFonts w:ascii="Times New Roman" w:hAnsi="Times New Roman" w:cs="Times New Roman"/>
                <w:b/>
                <w:bCs/>
                <w:sz w:val="20"/>
                <w:szCs w:val="20"/>
              </w:rPr>
              <w:t xml:space="preserve">Name and Country of Registration of Bidder </w:t>
            </w:r>
            <w:r w:rsidRPr="001E637B">
              <w:rPr>
                <w:rFonts w:ascii="Times New Roman" w:hAnsi="Times New Roman" w:cs="Times New Roman"/>
                <w:b/>
                <w:bCs/>
                <w:i/>
                <w:iCs/>
                <w:sz w:val="20"/>
                <w:szCs w:val="20"/>
              </w:rPr>
              <w:t>[2]</w:t>
            </w:r>
          </w:p>
          <w:p w14:paraId="0C383597" w14:textId="77777777" w:rsidR="00FA7489" w:rsidRPr="001E637B" w:rsidRDefault="00FA7489" w:rsidP="00FA7489">
            <w:pPr>
              <w:pStyle w:val="TableParagraph"/>
              <w:kinsoku w:val="0"/>
              <w:overflowPunct w:val="0"/>
              <w:spacing w:line="249" w:lineRule="exact"/>
              <w:ind w:left="119" w:right="109"/>
              <w:jc w:val="center"/>
              <w:rPr>
                <w:rFonts w:ascii="Times New Roman" w:hAnsi="Times New Roman" w:cs="Times New Roman"/>
                <w:b/>
                <w:bCs/>
                <w:sz w:val="20"/>
                <w:szCs w:val="20"/>
                <w:vertAlign w:val="superscript"/>
              </w:rPr>
            </w:pPr>
            <w:r w:rsidRPr="001E637B">
              <w:rPr>
                <w:rFonts w:ascii="Times New Roman" w:hAnsi="Times New Roman" w:cs="Times New Roman"/>
                <w:b/>
                <w:bCs/>
                <w:sz w:val="20"/>
                <w:szCs w:val="20"/>
              </w:rPr>
              <w:t xml:space="preserve">(a)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BFBFBF"/>
          </w:tcPr>
          <w:p w14:paraId="636C9F38" w14:textId="77777777" w:rsidR="00FA7489" w:rsidRPr="001E637B" w:rsidRDefault="00FA7489" w:rsidP="00FA7489">
            <w:pPr>
              <w:pStyle w:val="TableParagraph"/>
              <w:kinsoku w:val="0"/>
              <w:overflowPunct w:val="0"/>
              <w:spacing w:line="270" w:lineRule="atLeast"/>
              <w:ind w:left="304" w:right="252" w:hanging="27"/>
              <w:jc w:val="center"/>
              <w:rPr>
                <w:rFonts w:ascii="Times New Roman" w:hAnsi="Times New Roman" w:cs="Times New Roman"/>
                <w:b/>
                <w:bCs/>
                <w:sz w:val="20"/>
                <w:szCs w:val="20"/>
                <w:vertAlign w:val="superscript"/>
              </w:rPr>
            </w:pPr>
            <w:r w:rsidRPr="001E637B">
              <w:rPr>
                <w:rFonts w:ascii="Times New Roman" w:hAnsi="Times New Roman" w:cs="Times New Roman"/>
                <w:b/>
                <w:bCs/>
                <w:sz w:val="20"/>
                <w:szCs w:val="20"/>
              </w:rPr>
              <w:t>Read-Out Bid Price</w:t>
            </w:r>
            <w:r w:rsidRPr="001E637B">
              <w:rPr>
                <w:rFonts w:ascii="Times New Roman" w:hAnsi="Times New Roman" w:cs="Times New Roman"/>
                <w:b/>
                <w:bCs/>
                <w:spacing w:val="-47"/>
                <w:sz w:val="20"/>
                <w:szCs w:val="20"/>
              </w:rPr>
              <w:t xml:space="preserve">       </w:t>
            </w:r>
            <w:r w:rsidRPr="001E637B">
              <w:rPr>
                <w:rFonts w:ascii="Times New Roman" w:hAnsi="Times New Roman" w:cs="Times New Roman"/>
                <w:b/>
                <w:bCs/>
                <w:sz w:val="20"/>
                <w:szCs w:val="20"/>
              </w:rPr>
              <w:t>and</w:t>
            </w:r>
            <w:r w:rsidRPr="001E637B">
              <w:rPr>
                <w:rFonts w:ascii="Times New Roman" w:hAnsi="Times New Roman" w:cs="Times New Roman"/>
                <w:b/>
                <w:bCs/>
                <w:spacing w:val="-5"/>
                <w:sz w:val="20"/>
                <w:szCs w:val="20"/>
              </w:rPr>
              <w:t xml:space="preserve"> </w:t>
            </w:r>
            <w:r w:rsidRPr="001E637B">
              <w:rPr>
                <w:rFonts w:ascii="Times New Roman" w:hAnsi="Times New Roman" w:cs="Times New Roman"/>
                <w:b/>
                <w:bCs/>
                <w:sz w:val="20"/>
                <w:szCs w:val="20"/>
              </w:rPr>
              <w:t>Currency(</w:t>
            </w:r>
            <w:proofErr w:type="spellStart"/>
            <w:r w:rsidRPr="001E637B">
              <w:rPr>
                <w:rFonts w:ascii="Times New Roman" w:hAnsi="Times New Roman" w:cs="Times New Roman"/>
                <w:b/>
                <w:bCs/>
                <w:sz w:val="20"/>
                <w:szCs w:val="20"/>
              </w:rPr>
              <w:t>ies</w:t>
            </w:r>
            <w:proofErr w:type="spellEnd"/>
            <w:r w:rsidRPr="001E637B">
              <w:rPr>
                <w:rFonts w:ascii="Times New Roman" w:hAnsi="Times New Roman" w:cs="Times New Roman"/>
                <w:b/>
                <w:bCs/>
                <w:sz w:val="20"/>
                <w:szCs w:val="20"/>
              </w:rPr>
              <w:t xml:space="preserve">) </w:t>
            </w:r>
            <w:r w:rsidRPr="001E637B">
              <w:rPr>
                <w:rFonts w:ascii="Times New Roman" w:hAnsi="Times New Roman" w:cs="Times New Roman"/>
                <w:b/>
                <w:bCs/>
                <w:i/>
                <w:iCs/>
                <w:sz w:val="20"/>
                <w:szCs w:val="20"/>
              </w:rPr>
              <w:t>[3]</w:t>
            </w:r>
          </w:p>
          <w:p w14:paraId="59251E7B" w14:textId="77777777" w:rsidR="00FA7489" w:rsidRPr="001E637B" w:rsidRDefault="00FA7489" w:rsidP="00FA7489">
            <w:pPr>
              <w:pStyle w:val="TableParagraph"/>
              <w:kinsoku w:val="0"/>
              <w:overflowPunct w:val="0"/>
              <w:spacing w:line="270" w:lineRule="atLeast"/>
              <w:ind w:left="304" w:right="252" w:hanging="27"/>
              <w:jc w:val="center"/>
              <w:rPr>
                <w:rFonts w:ascii="Times New Roman" w:hAnsi="Times New Roman" w:cs="Times New Roman"/>
                <w:b/>
                <w:bCs/>
                <w:sz w:val="20"/>
                <w:szCs w:val="20"/>
                <w:vertAlign w:val="superscript"/>
              </w:rPr>
            </w:pPr>
            <w:r w:rsidRPr="001E637B">
              <w:rPr>
                <w:rFonts w:ascii="Times New Roman" w:hAnsi="Times New Roman" w:cs="Times New Roman"/>
                <w:b/>
                <w:bCs/>
                <w:spacing w:val="-5"/>
                <w:sz w:val="20"/>
                <w:szCs w:val="20"/>
              </w:rPr>
              <w:t>(b)</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0F272F" w14:textId="77777777" w:rsidR="00FA7489" w:rsidRPr="001E637B" w:rsidRDefault="00FA7489" w:rsidP="00FA7489">
            <w:pPr>
              <w:pStyle w:val="TableParagraph"/>
              <w:kinsoku w:val="0"/>
              <w:overflowPunct w:val="0"/>
              <w:spacing w:before="1" w:line="249" w:lineRule="exact"/>
              <w:ind w:left="218" w:hanging="218"/>
              <w:jc w:val="center"/>
              <w:rPr>
                <w:rFonts w:ascii="Times New Roman" w:hAnsi="Times New Roman" w:cs="Times New Roman"/>
                <w:b/>
                <w:bCs/>
                <w:sz w:val="20"/>
                <w:szCs w:val="20"/>
              </w:rPr>
            </w:pPr>
            <w:r w:rsidRPr="001E637B">
              <w:rPr>
                <w:rFonts w:ascii="Times New Roman" w:hAnsi="Times New Roman" w:cs="Times New Roman"/>
                <w:b/>
                <w:bCs/>
                <w:sz w:val="20"/>
                <w:szCs w:val="20"/>
              </w:rPr>
              <w:t>Read-Out</w:t>
            </w:r>
            <w:r w:rsidRPr="001E637B">
              <w:rPr>
                <w:rFonts w:ascii="Times New Roman" w:hAnsi="Times New Roman" w:cs="Times New Roman"/>
                <w:b/>
                <w:bCs/>
                <w:spacing w:val="-2"/>
                <w:sz w:val="20"/>
                <w:szCs w:val="20"/>
              </w:rPr>
              <w:t xml:space="preserve"> </w:t>
            </w:r>
            <w:r w:rsidRPr="001E637B">
              <w:rPr>
                <w:rFonts w:ascii="Times New Roman" w:hAnsi="Times New Roman" w:cs="Times New Roman"/>
                <w:b/>
                <w:bCs/>
                <w:sz w:val="20"/>
                <w:szCs w:val="20"/>
              </w:rPr>
              <w:t>Discount</w:t>
            </w:r>
          </w:p>
          <w:p w14:paraId="605EE906" w14:textId="77777777" w:rsidR="00FA7489" w:rsidRPr="001E637B" w:rsidRDefault="00FA7489" w:rsidP="00FA7489">
            <w:pPr>
              <w:pStyle w:val="TableParagraph"/>
              <w:kinsoku w:val="0"/>
              <w:overflowPunct w:val="0"/>
              <w:spacing w:before="1" w:line="249" w:lineRule="exact"/>
              <w:jc w:val="center"/>
              <w:rPr>
                <w:rFonts w:ascii="Times New Roman" w:hAnsi="Times New Roman" w:cs="Times New Roman"/>
                <w:b/>
                <w:bCs/>
                <w:sz w:val="20"/>
                <w:szCs w:val="20"/>
              </w:rPr>
            </w:pPr>
            <w:r w:rsidRPr="001E637B">
              <w:rPr>
                <w:rFonts w:ascii="Times New Roman" w:hAnsi="Times New Roman" w:cs="Times New Roman"/>
                <w:b/>
                <w:bCs/>
                <w:sz w:val="20"/>
                <w:szCs w:val="20"/>
              </w:rPr>
              <w:t>[Unconditional]</w:t>
            </w:r>
          </w:p>
          <w:p w14:paraId="341E78CD" w14:textId="77777777" w:rsidR="00FA7489" w:rsidRPr="001E637B" w:rsidRDefault="00FA7489" w:rsidP="00FA7489">
            <w:pPr>
              <w:pStyle w:val="TableParagraph"/>
              <w:kinsoku w:val="0"/>
              <w:overflowPunct w:val="0"/>
              <w:spacing w:before="1" w:line="249" w:lineRule="exact"/>
              <w:ind w:left="218"/>
              <w:jc w:val="center"/>
              <w:rPr>
                <w:rFonts w:ascii="Times New Roman" w:hAnsi="Times New Roman" w:cs="Times New Roman"/>
                <w:b/>
                <w:bCs/>
                <w:sz w:val="20"/>
                <w:szCs w:val="20"/>
              </w:rPr>
            </w:pPr>
            <w:r w:rsidRPr="001E637B">
              <w:rPr>
                <w:rFonts w:ascii="Times New Roman" w:hAnsi="Times New Roman" w:cs="Times New Roman"/>
                <w:b/>
                <w:bCs/>
                <w:sz w:val="20"/>
                <w:szCs w:val="20"/>
              </w:rPr>
              <w:t xml:space="preserve">(c) </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cPr>
          <w:p w14:paraId="100D2DFD" w14:textId="77777777" w:rsidR="00FA7489" w:rsidRPr="001E637B" w:rsidRDefault="00FA7489" w:rsidP="00FA7489">
            <w:pPr>
              <w:pStyle w:val="TableParagraph"/>
              <w:kinsoku w:val="0"/>
              <w:overflowPunct w:val="0"/>
              <w:spacing w:line="276" w:lineRule="auto"/>
              <w:ind w:left="142" w:right="206" w:hanging="142"/>
              <w:jc w:val="center"/>
              <w:rPr>
                <w:rFonts w:ascii="Times New Roman" w:hAnsi="Times New Roman" w:cs="Times New Roman"/>
                <w:b/>
                <w:bCs/>
                <w:spacing w:val="-47"/>
                <w:sz w:val="20"/>
                <w:szCs w:val="20"/>
              </w:rPr>
            </w:pPr>
            <w:r w:rsidRPr="001E637B">
              <w:rPr>
                <w:rFonts w:ascii="Times New Roman" w:hAnsi="Times New Roman" w:cs="Times New Roman"/>
                <w:b/>
                <w:bCs/>
                <w:sz w:val="20"/>
                <w:szCs w:val="20"/>
              </w:rPr>
              <w:t>Total Bid Price</w:t>
            </w:r>
          </w:p>
          <w:p w14:paraId="64A9EA65" w14:textId="77777777" w:rsidR="00FA7489" w:rsidRPr="001E637B" w:rsidRDefault="00FA7489" w:rsidP="00FA7489">
            <w:pPr>
              <w:pStyle w:val="TableParagraph"/>
              <w:kinsoku w:val="0"/>
              <w:overflowPunct w:val="0"/>
              <w:spacing w:line="276" w:lineRule="auto"/>
              <w:ind w:left="730" w:right="206" w:hanging="708"/>
              <w:jc w:val="center"/>
              <w:rPr>
                <w:rFonts w:ascii="Times New Roman" w:hAnsi="Times New Roman" w:cs="Times New Roman"/>
                <w:b/>
                <w:bCs/>
                <w:sz w:val="20"/>
                <w:szCs w:val="20"/>
              </w:rPr>
            </w:pPr>
            <w:r w:rsidRPr="001E637B">
              <w:rPr>
                <w:rFonts w:ascii="Times New Roman" w:hAnsi="Times New Roman" w:cs="Times New Roman"/>
                <w:b/>
                <w:bCs/>
                <w:sz w:val="20"/>
                <w:szCs w:val="20"/>
              </w:rPr>
              <w:t>and</w:t>
            </w:r>
          </w:p>
          <w:p w14:paraId="65921A54" w14:textId="77777777" w:rsidR="00FA7489" w:rsidRPr="001E637B" w:rsidRDefault="00FA7489" w:rsidP="00FA7489">
            <w:pPr>
              <w:pStyle w:val="TableParagraph"/>
              <w:kinsoku w:val="0"/>
              <w:overflowPunct w:val="0"/>
              <w:spacing w:line="276" w:lineRule="auto"/>
              <w:jc w:val="center"/>
              <w:rPr>
                <w:rFonts w:ascii="Times New Roman" w:hAnsi="Times New Roman" w:cs="Times New Roman"/>
                <w:b/>
                <w:bCs/>
                <w:i/>
                <w:iCs/>
                <w:sz w:val="20"/>
                <w:szCs w:val="20"/>
              </w:rPr>
            </w:pPr>
            <w:r w:rsidRPr="001E637B">
              <w:rPr>
                <w:rFonts w:ascii="Times New Roman" w:hAnsi="Times New Roman" w:cs="Times New Roman"/>
                <w:b/>
                <w:bCs/>
                <w:sz w:val="20"/>
                <w:szCs w:val="20"/>
              </w:rPr>
              <w:t>Currency(</w:t>
            </w:r>
            <w:proofErr w:type="spellStart"/>
            <w:r w:rsidRPr="001E637B">
              <w:rPr>
                <w:rFonts w:ascii="Times New Roman" w:hAnsi="Times New Roman" w:cs="Times New Roman"/>
                <w:b/>
                <w:bCs/>
                <w:sz w:val="20"/>
                <w:szCs w:val="20"/>
              </w:rPr>
              <w:t>ies</w:t>
            </w:r>
            <w:proofErr w:type="spellEnd"/>
            <w:r w:rsidRPr="001E637B">
              <w:rPr>
                <w:rFonts w:ascii="Times New Roman" w:hAnsi="Times New Roman" w:cs="Times New Roman"/>
                <w:b/>
                <w:bCs/>
                <w:sz w:val="20"/>
                <w:szCs w:val="20"/>
              </w:rPr>
              <w:t xml:space="preserve">) </w:t>
            </w:r>
          </w:p>
          <w:p w14:paraId="3108E919" w14:textId="77777777" w:rsidR="00FA7489" w:rsidRPr="001E637B" w:rsidRDefault="00FA7489" w:rsidP="00FA7489">
            <w:pPr>
              <w:pStyle w:val="TableParagraph"/>
              <w:kinsoku w:val="0"/>
              <w:overflowPunct w:val="0"/>
              <w:spacing w:line="276" w:lineRule="auto"/>
              <w:ind w:left="730" w:right="206" w:hanging="708"/>
              <w:jc w:val="center"/>
              <w:rPr>
                <w:rFonts w:ascii="Times New Roman" w:hAnsi="Times New Roman" w:cs="Times New Roman"/>
                <w:b/>
                <w:bCs/>
                <w:sz w:val="20"/>
                <w:szCs w:val="20"/>
              </w:rPr>
            </w:pPr>
            <w:r w:rsidRPr="001E637B">
              <w:rPr>
                <w:rFonts w:ascii="Times New Roman" w:hAnsi="Times New Roman" w:cs="Times New Roman"/>
                <w:b/>
                <w:bCs/>
                <w:sz w:val="20"/>
                <w:szCs w:val="20"/>
              </w:rPr>
              <w:t>(d)</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BFBFBF"/>
          </w:tcPr>
          <w:p w14:paraId="3DE34317" w14:textId="77777777" w:rsidR="00FA7489" w:rsidRPr="001E637B" w:rsidRDefault="00FA7489" w:rsidP="00FA7489">
            <w:pPr>
              <w:pStyle w:val="TableParagraph"/>
              <w:kinsoku w:val="0"/>
              <w:overflowPunct w:val="0"/>
              <w:ind w:left="270" w:right="258" w:hanging="3"/>
              <w:jc w:val="center"/>
              <w:rPr>
                <w:rFonts w:ascii="Times New Roman" w:hAnsi="Times New Roman" w:cs="Times New Roman"/>
                <w:b/>
                <w:bCs/>
                <w:sz w:val="20"/>
                <w:szCs w:val="20"/>
              </w:rPr>
            </w:pPr>
            <w:r w:rsidRPr="001E637B">
              <w:rPr>
                <w:rFonts w:ascii="Times New Roman" w:hAnsi="Times New Roman" w:cs="Times New Roman"/>
                <w:b/>
                <w:bCs/>
                <w:sz w:val="20"/>
                <w:szCs w:val="20"/>
              </w:rPr>
              <w:t>Bid Security</w:t>
            </w:r>
            <w:r w:rsidRPr="001E637B">
              <w:rPr>
                <w:rFonts w:ascii="Times New Roman" w:hAnsi="Times New Roman" w:cs="Times New Roman"/>
                <w:b/>
                <w:bCs/>
                <w:spacing w:val="1"/>
                <w:sz w:val="20"/>
                <w:szCs w:val="20"/>
              </w:rPr>
              <w:t xml:space="preserve"> </w:t>
            </w:r>
            <w:r w:rsidRPr="001E637B">
              <w:rPr>
                <w:rFonts w:ascii="Times New Roman" w:hAnsi="Times New Roman" w:cs="Times New Roman"/>
                <w:b/>
                <w:bCs/>
                <w:spacing w:val="-1"/>
                <w:sz w:val="20"/>
                <w:szCs w:val="20"/>
              </w:rPr>
              <w:t>Amount</w:t>
            </w:r>
            <w:r w:rsidRPr="001E637B">
              <w:rPr>
                <w:rFonts w:ascii="Times New Roman" w:hAnsi="Times New Roman" w:cs="Times New Roman"/>
                <w:b/>
                <w:bCs/>
                <w:spacing w:val="-9"/>
                <w:sz w:val="20"/>
                <w:szCs w:val="20"/>
              </w:rPr>
              <w:t xml:space="preserve"> </w:t>
            </w:r>
            <w:r w:rsidRPr="001E637B">
              <w:rPr>
                <w:rFonts w:ascii="Times New Roman" w:hAnsi="Times New Roman" w:cs="Times New Roman"/>
                <w:b/>
                <w:bCs/>
                <w:sz w:val="20"/>
                <w:szCs w:val="20"/>
              </w:rPr>
              <w:t>and</w:t>
            </w:r>
          </w:p>
          <w:p w14:paraId="5291AF7B" w14:textId="77777777" w:rsidR="00FA7489" w:rsidRPr="001E637B" w:rsidRDefault="00FA7489" w:rsidP="00FA7489">
            <w:pPr>
              <w:pStyle w:val="TableParagraph"/>
              <w:kinsoku w:val="0"/>
              <w:overflowPunct w:val="0"/>
              <w:spacing w:line="249" w:lineRule="exact"/>
              <w:ind w:left="411" w:right="399"/>
              <w:jc w:val="center"/>
              <w:rPr>
                <w:rFonts w:ascii="Times New Roman" w:hAnsi="Times New Roman" w:cs="Times New Roman"/>
                <w:b/>
                <w:bCs/>
                <w:sz w:val="20"/>
                <w:szCs w:val="20"/>
              </w:rPr>
            </w:pPr>
            <w:r w:rsidRPr="001E637B">
              <w:rPr>
                <w:rFonts w:ascii="Times New Roman" w:hAnsi="Times New Roman" w:cs="Times New Roman"/>
                <w:b/>
                <w:bCs/>
                <w:sz w:val="20"/>
                <w:szCs w:val="20"/>
              </w:rPr>
              <w:t>Currency</w:t>
            </w:r>
          </w:p>
          <w:p w14:paraId="3A05F1A1" w14:textId="77777777" w:rsidR="00FA7489" w:rsidRPr="001E637B" w:rsidRDefault="00FA7489" w:rsidP="00FA7489">
            <w:pPr>
              <w:pStyle w:val="TableParagraph"/>
              <w:kinsoku w:val="0"/>
              <w:overflowPunct w:val="0"/>
              <w:spacing w:line="249" w:lineRule="exact"/>
              <w:ind w:left="176" w:right="158"/>
              <w:jc w:val="center"/>
              <w:rPr>
                <w:rFonts w:ascii="Times New Roman" w:hAnsi="Times New Roman" w:cs="Times New Roman"/>
                <w:b/>
                <w:bCs/>
                <w:sz w:val="20"/>
                <w:szCs w:val="20"/>
              </w:rPr>
            </w:pPr>
            <w:r w:rsidRPr="001E637B">
              <w:rPr>
                <w:rFonts w:ascii="Times New Roman" w:hAnsi="Times New Roman" w:cs="Times New Roman"/>
                <w:b/>
                <w:bCs/>
                <w:sz w:val="20"/>
                <w:szCs w:val="20"/>
              </w:rPr>
              <w:t>(e)</w:t>
            </w:r>
          </w:p>
          <w:p w14:paraId="11136F34" w14:textId="77777777" w:rsidR="00FA7489" w:rsidRPr="001E637B" w:rsidRDefault="00FA7489" w:rsidP="00FA7489">
            <w:pPr>
              <w:pStyle w:val="TableParagraph"/>
              <w:kinsoku w:val="0"/>
              <w:overflowPunct w:val="0"/>
              <w:spacing w:line="249" w:lineRule="exact"/>
              <w:ind w:left="411" w:right="399"/>
              <w:jc w:val="center"/>
              <w:rPr>
                <w:rFonts w:ascii="Times New Roman" w:hAnsi="Times New Roman" w:cs="Times New Roman"/>
                <w:b/>
                <w:bCs/>
                <w:sz w:val="20"/>
                <w:szCs w:val="20"/>
              </w:rPr>
            </w:pPr>
          </w:p>
        </w:tc>
        <w:tc>
          <w:tcPr>
            <w:tcW w:w="1701" w:type="dxa"/>
            <w:tcBorders>
              <w:top w:val="single" w:sz="4" w:space="0" w:color="000000"/>
              <w:left w:val="single" w:sz="4" w:space="0" w:color="000000"/>
              <w:bottom w:val="single" w:sz="4" w:space="0" w:color="000000"/>
              <w:right w:val="single" w:sz="4" w:space="0" w:color="auto"/>
            </w:tcBorders>
            <w:shd w:val="clear" w:color="auto" w:fill="BFBFBF"/>
          </w:tcPr>
          <w:p w14:paraId="319DDCD5" w14:textId="77777777" w:rsidR="00FA7489" w:rsidRPr="001E637B" w:rsidRDefault="00FA7489" w:rsidP="00FA7489">
            <w:pPr>
              <w:pStyle w:val="TableParagraph"/>
              <w:kinsoku w:val="0"/>
              <w:overflowPunct w:val="0"/>
              <w:ind w:left="177" w:right="158"/>
              <w:jc w:val="center"/>
              <w:rPr>
                <w:rFonts w:ascii="Times New Roman" w:hAnsi="Times New Roman" w:cs="Times New Roman"/>
                <w:b/>
                <w:bCs/>
                <w:sz w:val="20"/>
                <w:szCs w:val="20"/>
              </w:rPr>
            </w:pPr>
            <w:r w:rsidRPr="001E637B">
              <w:rPr>
                <w:rFonts w:ascii="Times New Roman" w:hAnsi="Times New Roman" w:cs="Times New Roman"/>
                <w:b/>
                <w:bCs/>
                <w:sz w:val="20"/>
                <w:szCs w:val="20"/>
              </w:rPr>
              <w:t>Bid Securing</w:t>
            </w:r>
            <w:r w:rsidRPr="001E637B">
              <w:rPr>
                <w:rFonts w:ascii="Times New Roman" w:hAnsi="Times New Roman" w:cs="Times New Roman"/>
                <w:b/>
                <w:bCs/>
                <w:spacing w:val="-47"/>
                <w:sz w:val="20"/>
                <w:szCs w:val="20"/>
              </w:rPr>
              <w:t xml:space="preserve"> </w:t>
            </w:r>
            <w:r w:rsidRPr="001E637B">
              <w:rPr>
                <w:rFonts w:ascii="Times New Roman" w:hAnsi="Times New Roman" w:cs="Times New Roman"/>
                <w:b/>
                <w:bCs/>
                <w:sz w:val="20"/>
                <w:szCs w:val="20"/>
              </w:rPr>
              <w:t>Declaration</w:t>
            </w:r>
          </w:p>
          <w:p w14:paraId="102DA109" w14:textId="77777777" w:rsidR="00FA7489" w:rsidRPr="001E637B" w:rsidRDefault="00FA7489" w:rsidP="00FA7489">
            <w:pPr>
              <w:pStyle w:val="TableParagraph"/>
              <w:kinsoku w:val="0"/>
              <w:overflowPunct w:val="0"/>
              <w:spacing w:line="249" w:lineRule="exact"/>
              <w:ind w:left="176" w:right="158"/>
              <w:jc w:val="center"/>
              <w:rPr>
                <w:rFonts w:ascii="Times New Roman" w:hAnsi="Times New Roman" w:cs="Times New Roman"/>
                <w:b/>
                <w:bCs/>
                <w:sz w:val="20"/>
                <w:szCs w:val="20"/>
              </w:rPr>
            </w:pPr>
            <w:r w:rsidRPr="001E637B">
              <w:rPr>
                <w:rFonts w:ascii="Times New Roman" w:hAnsi="Times New Roman" w:cs="Times New Roman"/>
                <w:b/>
                <w:bCs/>
                <w:sz w:val="20"/>
                <w:szCs w:val="20"/>
              </w:rPr>
              <w:t>(Y/N)</w:t>
            </w:r>
          </w:p>
          <w:p w14:paraId="41879EF3" w14:textId="77777777" w:rsidR="00FA7489" w:rsidRPr="001E637B" w:rsidRDefault="00FA7489" w:rsidP="00FA7489">
            <w:pPr>
              <w:pStyle w:val="TableParagraph"/>
              <w:kinsoku w:val="0"/>
              <w:overflowPunct w:val="0"/>
              <w:spacing w:line="249" w:lineRule="exact"/>
              <w:ind w:left="176" w:right="158"/>
              <w:jc w:val="center"/>
              <w:rPr>
                <w:rFonts w:ascii="Times New Roman" w:hAnsi="Times New Roman" w:cs="Times New Roman"/>
                <w:b/>
                <w:bCs/>
                <w:sz w:val="20"/>
                <w:szCs w:val="20"/>
              </w:rPr>
            </w:pPr>
            <w:r w:rsidRPr="001E637B">
              <w:rPr>
                <w:rFonts w:ascii="Times New Roman" w:hAnsi="Times New Roman" w:cs="Times New Roman"/>
                <w:b/>
                <w:bCs/>
                <w:sz w:val="20"/>
                <w:szCs w:val="20"/>
              </w:rPr>
              <w:t>(f)</w:t>
            </w:r>
          </w:p>
        </w:tc>
        <w:tc>
          <w:tcPr>
            <w:tcW w:w="2838" w:type="dxa"/>
            <w:tcBorders>
              <w:top w:val="single" w:sz="4" w:space="0" w:color="auto"/>
              <w:left w:val="single" w:sz="4" w:space="0" w:color="auto"/>
              <w:bottom w:val="single" w:sz="4" w:space="0" w:color="auto"/>
              <w:right w:val="single" w:sz="4" w:space="0" w:color="auto"/>
            </w:tcBorders>
            <w:shd w:val="clear" w:color="auto" w:fill="BFBFBF"/>
          </w:tcPr>
          <w:p w14:paraId="0AE9B177" w14:textId="77777777" w:rsidR="00FA7489" w:rsidRPr="001E637B" w:rsidRDefault="00FA7489" w:rsidP="00FA7489">
            <w:pPr>
              <w:pStyle w:val="TableParagraph"/>
              <w:tabs>
                <w:tab w:val="left" w:pos="143"/>
              </w:tabs>
              <w:kinsoku w:val="0"/>
              <w:overflowPunct w:val="0"/>
              <w:ind w:left="-283" w:right="174" w:firstLine="281"/>
              <w:jc w:val="center"/>
              <w:rPr>
                <w:rFonts w:ascii="Times New Roman" w:hAnsi="Times New Roman" w:cs="Times New Roman"/>
                <w:b/>
                <w:bCs/>
                <w:spacing w:val="-2"/>
                <w:sz w:val="20"/>
                <w:szCs w:val="20"/>
              </w:rPr>
            </w:pPr>
            <w:r w:rsidRPr="001E637B">
              <w:rPr>
                <w:rFonts w:ascii="Times New Roman" w:hAnsi="Times New Roman" w:cs="Times New Roman"/>
                <w:b/>
                <w:bCs/>
                <w:sz w:val="20"/>
                <w:szCs w:val="20"/>
              </w:rPr>
              <w:t>Signature</w:t>
            </w:r>
          </w:p>
          <w:p w14:paraId="4249C5E6" w14:textId="77777777" w:rsidR="00FA7489" w:rsidRPr="001E637B" w:rsidRDefault="00FA7489" w:rsidP="00FA7489">
            <w:pPr>
              <w:pStyle w:val="TableParagraph"/>
              <w:tabs>
                <w:tab w:val="left" w:pos="143"/>
              </w:tabs>
              <w:kinsoku w:val="0"/>
              <w:overflowPunct w:val="0"/>
              <w:ind w:left="-283" w:right="174" w:firstLine="281"/>
              <w:jc w:val="center"/>
              <w:rPr>
                <w:rFonts w:ascii="Times New Roman" w:hAnsi="Times New Roman" w:cs="Times New Roman"/>
                <w:b/>
                <w:bCs/>
                <w:spacing w:val="-2"/>
                <w:sz w:val="20"/>
                <w:szCs w:val="20"/>
              </w:rPr>
            </w:pPr>
            <w:r w:rsidRPr="001E637B">
              <w:rPr>
                <w:rFonts w:ascii="Times New Roman" w:hAnsi="Times New Roman" w:cs="Times New Roman"/>
                <w:b/>
                <w:bCs/>
                <w:sz w:val="20"/>
                <w:szCs w:val="20"/>
              </w:rPr>
              <w:t>of</w:t>
            </w:r>
          </w:p>
          <w:p w14:paraId="2339CDB7" w14:textId="77777777" w:rsidR="00FA7489" w:rsidRPr="001E637B" w:rsidRDefault="00FA7489" w:rsidP="00FA7489">
            <w:pPr>
              <w:pStyle w:val="TableParagraph"/>
              <w:tabs>
                <w:tab w:val="left" w:pos="143"/>
              </w:tabs>
              <w:kinsoku w:val="0"/>
              <w:overflowPunct w:val="0"/>
              <w:ind w:left="-283" w:right="174" w:firstLine="281"/>
              <w:jc w:val="center"/>
              <w:rPr>
                <w:rFonts w:ascii="Times New Roman" w:hAnsi="Times New Roman" w:cs="Times New Roman"/>
                <w:b/>
                <w:bCs/>
                <w:sz w:val="20"/>
                <w:szCs w:val="20"/>
              </w:rPr>
            </w:pPr>
            <w:r w:rsidRPr="001E637B">
              <w:rPr>
                <w:rFonts w:ascii="Times New Roman" w:hAnsi="Times New Roman" w:cs="Times New Roman"/>
                <w:b/>
                <w:bCs/>
                <w:sz w:val="20"/>
                <w:szCs w:val="20"/>
              </w:rPr>
              <w:t>Bidder’s</w:t>
            </w:r>
          </w:p>
          <w:p w14:paraId="7B95B20E" w14:textId="77777777" w:rsidR="00FA7489" w:rsidRPr="001E637B" w:rsidRDefault="00FA7489" w:rsidP="00FA7489">
            <w:pPr>
              <w:pStyle w:val="TableParagraph"/>
              <w:tabs>
                <w:tab w:val="left" w:pos="143"/>
              </w:tabs>
              <w:kinsoku w:val="0"/>
              <w:overflowPunct w:val="0"/>
              <w:spacing w:before="1" w:line="249" w:lineRule="exact"/>
              <w:ind w:left="-283" w:right="171" w:firstLine="281"/>
              <w:jc w:val="center"/>
              <w:rPr>
                <w:rFonts w:ascii="Times New Roman" w:hAnsi="Times New Roman" w:cs="Times New Roman"/>
                <w:b/>
                <w:bCs/>
                <w:sz w:val="20"/>
                <w:szCs w:val="20"/>
              </w:rPr>
            </w:pPr>
            <w:r w:rsidRPr="001E637B">
              <w:rPr>
                <w:rFonts w:ascii="Times New Roman" w:hAnsi="Times New Roman" w:cs="Times New Roman"/>
                <w:b/>
                <w:bCs/>
                <w:sz w:val="20"/>
                <w:szCs w:val="20"/>
              </w:rPr>
              <w:t>Representative</w:t>
            </w:r>
            <w:r w:rsidRPr="001E637B">
              <w:rPr>
                <w:rFonts w:ascii="Times New Roman" w:hAnsi="Times New Roman" w:cs="Times New Roman"/>
                <w:b/>
                <w:bCs/>
                <w:i/>
                <w:iCs/>
                <w:sz w:val="20"/>
                <w:szCs w:val="20"/>
              </w:rPr>
              <w:t xml:space="preserve"> [4]</w:t>
            </w:r>
          </w:p>
          <w:p w14:paraId="38DCB55A" w14:textId="77777777" w:rsidR="00FA7489" w:rsidRPr="001E637B" w:rsidRDefault="00FA7489" w:rsidP="00FA7489">
            <w:pPr>
              <w:pStyle w:val="TableParagraph"/>
              <w:tabs>
                <w:tab w:val="left" w:pos="143"/>
              </w:tabs>
              <w:kinsoku w:val="0"/>
              <w:overflowPunct w:val="0"/>
              <w:spacing w:before="1" w:line="249" w:lineRule="exact"/>
              <w:ind w:left="-283" w:right="171" w:firstLine="281"/>
              <w:jc w:val="center"/>
              <w:rPr>
                <w:rFonts w:ascii="Times New Roman" w:hAnsi="Times New Roman" w:cs="Times New Roman"/>
                <w:b/>
                <w:bCs/>
                <w:sz w:val="20"/>
                <w:szCs w:val="20"/>
                <w:vertAlign w:val="superscript"/>
              </w:rPr>
            </w:pPr>
            <w:r w:rsidRPr="001E637B">
              <w:rPr>
                <w:rFonts w:ascii="Times New Roman" w:hAnsi="Times New Roman" w:cs="Times New Roman"/>
                <w:b/>
                <w:bCs/>
                <w:sz w:val="20"/>
                <w:szCs w:val="20"/>
              </w:rPr>
              <w:t>(g)</w:t>
            </w:r>
          </w:p>
          <w:p w14:paraId="062617B0" w14:textId="77777777" w:rsidR="00FA7489" w:rsidRPr="001E637B" w:rsidRDefault="00FA7489" w:rsidP="00FA7489">
            <w:pPr>
              <w:pStyle w:val="TableParagraph"/>
              <w:kinsoku w:val="0"/>
              <w:overflowPunct w:val="0"/>
              <w:spacing w:before="1" w:line="249" w:lineRule="exact"/>
              <w:ind w:left="375" w:right="171"/>
              <w:jc w:val="center"/>
              <w:rPr>
                <w:rFonts w:ascii="Times New Roman" w:hAnsi="Times New Roman" w:cs="Times New Roman"/>
                <w:b/>
                <w:bCs/>
                <w:sz w:val="20"/>
                <w:szCs w:val="20"/>
                <w:vertAlign w:val="superscript"/>
              </w:rPr>
            </w:pPr>
          </w:p>
        </w:tc>
      </w:tr>
      <w:tr w:rsidR="00FA7489" w:rsidRPr="001E637B" w14:paraId="158628FC" w14:textId="77777777" w:rsidTr="007E71D2">
        <w:trPr>
          <w:trHeight w:val="268"/>
        </w:trPr>
        <w:tc>
          <w:tcPr>
            <w:tcW w:w="1560" w:type="dxa"/>
            <w:tcBorders>
              <w:top w:val="single" w:sz="4" w:space="0" w:color="000000"/>
              <w:left w:val="single" w:sz="4" w:space="0" w:color="000000"/>
              <w:bottom w:val="single" w:sz="4" w:space="0" w:color="auto"/>
              <w:right w:val="single" w:sz="4" w:space="0" w:color="000000"/>
            </w:tcBorders>
          </w:tcPr>
          <w:p w14:paraId="61E10038" w14:textId="77777777" w:rsidR="00FA7489" w:rsidRPr="001E637B" w:rsidRDefault="00FA7489" w:rsidP="00FA7489">
            <w:pPr>
              <w:pStyle w:val="TableParagraph"/>
              <w:kinsoku w:val="0"/>
              <w:overflowPunct w:val="0"/>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0FD259C2" w14:textId="77777777" w:rsidR="00FA7489" w:rsidRPr="001E637B" w:rsidRDefault="00FA7489" w:rsidP="00FA7489">
            <w:pPr>
              <w:pStyle w:val="TableParagraph"/>
              <w:kinsoku w:val="0"/>
              <w:overflowPunct w:val="0"/>
              <w:spacing w:line="248" w:lineRule="exact"/>
              <w:ind w:left="309"/>
              <w:rPr>
                <w:rFonts w:ascii="Times New Roman" w:hAnsi="Times New Roman" w:cs="Times New Roman"/>
                <w:b/>
                <w:bCs/>
                <w:sz w:val="20"/>
                <w:szCs w:val="20"/>
                <w:vertAlign w:val="superscript"/>
              </w:rPr>
            </w:pPr>
          </w:p>
        </w:tc>
        <w:tc>
          <w:tcPr>
            <w:tcW w:w="848" w:type="dxa"/>
            <w:tcBorders>
              <w:top w:val="single" w:sz="4" w:space="0" w:color="000000"/>
              <w:left w:val="single" w:sz="4" w:space="0" w:color="000000"/>
              <w:bottom w:val="single" w:sz="4" w:space="0" w:color="auto"/>
              <w:right w:val="single" w:sz="4" w:space="0" w:color="000000"/>
            </w:tcBorders>
            <w:shd w:val="clear" w:color="auto" w:fill="auto"/>
          </w:tcPr>
          <w:p w14:paraId="13CA3328" w14:textId="77777777" w:rsidR="00FA7489" w:rsidRPr="001E637B" w:rsidRDefault="00FA7489" w:rsidP="00FA7489">
            <w:pPr>
              <w:pStyle w:val="TableParagraph"/>
              <w:kinsoku w:val="0"/>
              <w:overflowPunct w:val="0"/>
              <w:spacing w:line="248" w:lineRule="exact"/>
              <w:ind w:left="343"/>
              <w:rPr>
                <w:rFonts w:ascii="Times New Roman" w:hAnsi="Times New Roman" w:cs="Times New Roman"/>
                <w:b/>
                <w:bCs/>
                <w:sz w:val="20"/>
                <w:szCs w:val="20"/>
              </w:rPr>
            </w:pPr>
          </w:p>
        </w:tc>
        <w:tc>
          <w:tcPr>
            <w:tcW w:w="995" w:type="dxa"/>
            <w:tcBorders>
              <w:top w:val="single" w:sz="4" w:space="0" w:color="000000"/>
              <w:left w:val="single" w:sz="4" w:space="0" w:color="000000"/>
              <w:bottom w:val="single" w:sz="4" w:space="0" w:color="auto"/>
              <w:right w:val="single" w:sz="4" w:space="0" w:color="000000"/>
            </w:tcBorders>
            <w:shd w:val="clear" w:color="auto" w:fill="auto"/>
          </w:tcPr>
          <w:p w14:paraId="4F194A8A" w14:textId="77777777" w:rsidR="00FA7489" w:rsidRPr="001E637B" w:rsidRDefault="00FA7489" w:rsidP="00D12E77">
            <w:pPr>
              <w:pStyle w:val="TableParagraph"/>
              <w:kinsoku w:val="0"/>
              <w:overflowPunct w:val="0"/>
              <w:spacing w:line="248" w:lineRule="exact"/>
              <w:ind w:left="227" w:hanging="47"/>
              <w:rPr>
                <w:rFonts w:ascii="Times New Roman" w:hAnsi="Times New Roman" w:cs="Times New Roman"/>
                <w:b/>
                <w:bCs/>
                <w:sz w:val="20"/>
                <w:szCs w:val="20"/>
              </w:rPr>
            </w:pPr>
            <w:r w:rsidRPr="001E637B">
              <w:rPr>
                <w:rFonts w:ascii="Times New Roman" w:hAnsi="Times New Roman" w:cs="Times New Roman"/>
                <w:b/>
                <w:bCs/>
                <w:sz w:val="20"/>
                <w:szCs w:val="20"/>
              </w:rPr>
              <w:t>Amount</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14:paraId="184D7524" w14:textId="77777777" w:rsidR="00FA7489" w:rsidRPr="001E637B" w:rsidRDefault="00FA7489" w:rsidP="00FA7489">
            <w:pPr>
              <w:pStyle w:val="TableParagraph"/>
              <w:kinsoku w:val="0"/>
              <w:overflowPunct w:val="0"/>
              <w:spacing w:line="248" w:lineRule="exact"/>
              <w:ind w:left="227"/>
              <w:rPr>
                <w:rFonts w:ascii="Times New Roman" w:hAnsi="Times New Roman" w:cs="Times New Roman"/>
                <w:b/>
                <w:bCs/>
                <w:sz w:val="20"/>
                <w:szCs w:val="20"/>
              </w:rPr>
            </w:pPr>
            <w:r w:rsidRPr="001E637B">
              <w:rPr>
                <w:rFonts w:ascii="Times New Roman" w:hAnsi="Times New Roman" w:cs="Times New Roman"/>
                <w:b/>
                <w:bCs/>
                <w:sz w:val="20"/>
                <w:szCs w:val="20"/>
              </w:rPr>
              <w:t>%</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14:paraId="6E9393DB" w14:textId="77777777" w:rsidR="00FA7489" w:rsidRPr="001E637B" w:rsidRDefault="00FA7489" w:rsidP="00FA7489">
            <w:pPr>
              <w:pStyle w:val="TableParagraph"/>
              <w:kinsoku w:val="0"/>
              <w:overflowPunct w:val="0"/>
              <w:spacing w:line="248" w:lineRule="exact"/>
              <w:ind w:left="8"/>
              <w:jc w:val="center"/>
              <w:rPr>
                <w:rFonts w:ascii="Times New Roman" w:hAnsi="Times New Roman" w:cs="Times New Roman"/>
                <w:b/>
                <w:bCs/>
                <w:sz w:val="20"/>
                <w:szCs w:val="20"/>
              </w:rPr>
            </w:pPr>
          </w:p>
        </w:tc>
        <w:tc>
          <w:tcPr>
            <w:tcW w:w="30" w:type="dxa"/>
            <w:tcBorders>
              <w:top w:val="single" w:sz="4" w:space="0" w:color="000000"/>
              <w:left w:val="single" w:sz="4" w:space="0" w:color="000000"/>
              <w:bottom w:val="single" w:sz="4" w:space="0" w:color="auto"/>
              <w:right w:val="single" w:sz="4" w:space="0" w:color="000000"/>
            </w:tcBorders>
            <w:shd w:val="clear" w:color="auto" w:fill="BFBFBF"/>
          </w:tcPr>
          <w:p w14:paraId="2E9C3817" w14:textId="77777777" w:rsidR="00FA7489" w:rsidRPr="001E637B" w:rsidRDefault="00FA7489" w:rsidP="00FA7489">
            <w:pPr>
              <w:pStyle w:val="TableParagraph"/>
              <w:kinsoku w:val="0"/>
              <w:overflowPunct w:val="0"/>
              <w:spacing w:line="248" w:lineRule="exact"/>
              <w:ind w:left="8"/>
              <w:jc w:val="center"/>
              <w:rPr>
                <w:rFonts w:ascii="Times New Roman" w:hAnsi="Times New Roman" w:cs="Times New Roman"/>
                <w:b/>
                <w:bCs/>
                <w:sz w:val="20"/>
                <w:szCs w:val="20"/>
              </w:rPr>
            </w:pPr>
            <w:r w:rsidRPr="001E637B">
              <w:rPr>
                <w:rFonts w:ascii="Times New Roman" w:hAnsi="Times New Roman" w:cs="Times New Roman"/>
                <w:b/>
                <w:bCs/>
                <w:sz w:val="20"/>
                <w:szCs w:val="20"/>
              </w:rPr>
              <w:t>%</w:t>
            </w:r>
          </w:p>
        </w:tc>
        <w:tc>
          <w:tcPr>
            <w:tcW w:w="1671" w:type="dxa"/>
            <w:tcBorders>
              <w:top w:val="single" w:sz="4" w:space="0" w:color="000000"/>
              <w:left w:val="single" w:sz="4" w:space="0" w:color="000000"/>
              <w:bottom w:val="single" w:sz="4" w:space="0" w:color="auto"/>
              <w:right w:val="single" w:sz="4" w:space="0" w:color="000000"/>
            </w:tcBorders>
          </w:tcPr>
          <w:p w14:paraId="3A2083D3" w14:textId="77777777" w:rsidR="00FA7489" w:rsidRPr="001E637B" w:rsidRDefault="00FA7489" w:rsidP="00FA7489">
            <w:pPr>
              <w:pStyle w:val="TableParagraph"/>
              <w:kinsoku w:val="0"/>
              <w:overflowPunct w:val="0"/>
              <w:rPr>
                <w:rFonts w:ascii="Times New Roman" w:hAnsi="Times New Roman" w:cs="Times New Roman"/>
                <w:sz w:val="20"/>
                <w:szCs w:val="20"/>
              </w:rPr>
            </w:pPr>
          </w:p>
        </w:tc>
        <w:sdt>
          <w:sdtPr>
            <w:rPr>
              <w:rFonts w:ascii="Times New Roman" w:hAnsi="Times New Roman" w:cs="Times New Roman"/>
              <w:sz w:val="20"/>
              <w:szCs w:val="20"/>
            </w:rPr>
            <w:id w:val="157049135"/>
            <w:placeholder>
              <w:docPart w:val="AC5B3333B036471D84CA343425759F04"/>
            </w:placeholder>
            <w:showingPlcHdr/>
            <w:dropDownList>
              <w:listItem w:value="Choose an item."/>
              <w:listItem w:displayText="Yes" w:value="Yes"/>
              <w:listItem w:displayText="No" w:value="No"/>
            </w:dropDownList>
          </w:sdtPr>
          <w:sdtEndPr/>
          <w:sdtContent>
            <w:tc>
              <w:tcPr>
                <w:tcW w:w="1701" w:type="dxa"/>
                <w:tcBorders>
                  <w:top w:val="single" w:sz="4" w:space="0" w:color="000000"/>
                  <w:left w:val="single" w:sz="4" w:space="0" w:color="000000"/>
                  <w:bottom w:val="single" w:sz="4" w:space="0" w:color="auto"/>
                  <w:right w:val="single" w:sz="4" w:space="0" w:color="auto"/>
                </w:tcBorders>
              </w:tcPr>
              <w:p w14:paraId="0C6E1BB5" w14:textId="77777777" w:rsidR="00FA7489" w:rsidRPr="001E637B" w:rsidRDefault="00FA7489" w:rsidP="00FA7489">
                <w:pPr>
                  <w:pStyle w:val="TableParagraph"/>
                  <w:kinsoku w:val="0"/>
                  <w:overflowPunct w:val="0"/>
                  <w:rPr>
                    <w:rFonts w:ascii="Times New Roman" w:hAnsi="Times New Roman" w:cs="Times New Roman"/>
                    <w:sz w:val="20"/>
                    <w:szCs w:val="20"/>
                  </w:rPr>
                </w:pPr>
                <w:r w:rsidRPr="001E637B">
                  <w:rPr>
                    <w:rStyle w:val="PlaceholderText"/>
                    <w:rFonts w:ascii="Times New Roman" w:hAnsi="Times New Roman" w:cs="Times New Roman"/>
                    <w:sz w:val="20"/>
                    <w:szCs w:val="20"/>
                  </w:rPr>
                  <w:t>Choose an item.</w:t>
                </w:r>
              </w:p>
            </w:tc>
          </w:sdtContent>
        </w:sdt>
        <w:tc>
          <w:tcPr>
            <w:tcW w:w="2868" w:type="dxa"/>
            <w:gridSpan w:val="2"/>
            <w:tcBorders>
              <w:top w:val="single" w:sz="4" w:space="0" w:color="auto"/>
              <w:left w:val="single" w:sz="4" w:space="0" w:color="auto"/>
              <w:bottom w:val="single" w:sz="4" w:space="0" w:color="auto"/>
              <w:right w:val="single" w:sz="4" w:space="0" w:color="auto"/>
            </w:tcBorders>
          </w:tcPr>
          <w:p w14:paraId="7729B15D" w14:textId="77777777" w:rsidR="00FA7489" w:rsidRPr="001E637B" w:rsidRDefault="00FA7489" w:rsidP="00FA7489">
            <w:pPr>
              <w:pStyle w:val="TableParagraph"/>
              <w:kinsoku w:val="0"/>
              <w:overflowPunct w:val="0"/>
              <w:rPr>
                <w:rFonts w:ascii="Times New Roman" w:hAnsi="Times New Roman" w:cs="Times New Roman"/>
                <w:sz w:val="20"/>
                <w:szCs w:val="20"/>
              </w:rPr>
            </w:pPr>
          </w:p>
        </w:tc>
      </w:tr>
      <w:tr w:rsidR="00FA7489" w:rsidRPr="001E637B" w14:paraId="4B40A0F7" w14:textId="77777777" w:rsidTr="00FA7489">
        <w:trPr>
          <w:trHeight w:val="424"/>
        </w:trPr>
        <w:tc>
          <w:tcPr>
            <w:tcW w:w="1560" w:type="dxa"/>
            <w:tcBorders>
              <w:top w:val="single" w:sz="4" w:space="0" w:color="auto"/>
              <w:left w:val="single" w:sz="4" w:space="0" w:color="auto"/>
              <w:bottom w:val="single" w:sz="4" w:space="0" w:color="auto"/>
              <w:right w:val="single" w:sz="4" w:space="0" w:color="auto"/>
            </w:tcBorders>
          </w:tcPr>
          <w:p w14:paraId="56DF0A1C" w14:textId="77777777" w:rsidR="00FA7489" w:rsidRPr="001E637B" w:rsidRDefault="00FA7489" w:rsidP="00FA7489">
            <w:pPr>
              <w:pStyle w:val="TableParagraph"/>
              <w:kinsoku w:val="0"/>
              <w:overflowPunct w:val="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593C7B6" w14:textId="77777777" w:rsidR="00FA7489" w:rsidRPr="001E637B" w:rsidRDefault="00FA7489" w:rsidP="00FA7489">
            <w:pPr>
              <w:pStyle w:val="TableParagraph"/>
              <w:kinsoku w:val="0"/>
              <w:overflowPunct w:val="0"/>
              <w:spacing w:line="248" w:lineRule="exact"/>
              <w:ind w:left="309"/>
              <w:rPr>
                <w:rFonts w:ascii="Times New Roman" w:hAnsi="Times New Roman" w:cs="Times New Roman"/>
                <w:b/>
                <w:bCs/>
                <w:sz w:val="20"/>
                <w:szCs w:val="20"/>
              </w:rPr>
            </w:pPr>
          </w:p>
        </w:tc>
        <w:tc>
          <w:tcPr>
            <w:tcW w:w="848" w:type="dxa"/>
            <w:tcBorders>
              <w:top w:val="single" w:sz="4" w:space="0" w:color="auto"/>
              <w:left w:val="single" w:sz="4" w:space="0" w:color="auto"/>
              <w:bottom w:val="single" w:sz="4" w:space="0" w:color="auto"/>
              <w:right w:val="single" w:sz="4" w:space="0" w:color="auto"/>
            </w:tcBorders>
          </w:tcPr>
          <w:p w14:paraId="51616E67" w14:textId="77777777" w:rsidR="00FA7489" w:rsidRPr="001E637B" w:rsidRDefault="00FA7489" w:rsidP="00FA7489">
            <w:pPr>
              <w:pStyle w:val="TableParagraph"/>
              <w:kinsoku w:val="0"/>
              <w:overflowPunct w:val="0"/>
              <w:spacing w:line="248" w:lineRule="exact"/>
              <w:ind w:left="343"/>
              <w:rPr>
                <w:rFonts w:ascii="Times New Roman" w:hAnsi="Times New Roman" w:cs="Times New Roman"/>
                <w:b/>
                <w:bCs/>
                <w:sz w:val="20"/>
                <w:szCs w:val="20"/>
              </w:rPr>
            </w:pPr>
          </w:p>
        </w:tc>
        <w:tc>
          <w:tcPr>
            <w:tcW w:w="1846" w:type="dxa"/>
            <w:gridSpan w:val="2"/>
            <w:tcBorders>
              <w:top w:val="single" w:sz="4" w:space="0" w:color="auto"/>
              <w:left w:val="single" w:sz="4" w:space="0" w:color="auto"/>
              <w:bottom w:val="single" w:sz="4" w:space="0" w:color="auto"/>
              <w:right w:val="single" w:sz="4" w:space="0" w:color="auto"/>
            </w:tcBorders>
          </w:tcPr>
          <w:p w14:paraId="21D544BB" w14:textId="77777777" w:rsidR="00FA7489" w:rsidRPr="001E637B" w:rsidRDefault="00FA7489" w:rsidP="00FA7489">
            <w:pPr>
              <w:pStyle w:val="TableParagraph"/>
              <w:kinsoku w:val="0"/>
              <w:overflowPunct w:val="0"/>
              <w:spacing w:line="248" w:lineRule="exact"/>
              <w:ind w:left="227"/>
              <w:rPr>
                <w:rFonts w:ascii="Times New Roman" w:hAnsi="Times New Roman" w:cs="Times New Roman"/>
                <w:b/>
                <w:bCs/>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DBA6F36" w14:textId="77777777" w:rsidR="00FA7489" w:rsidRPr="001E637B" w:rsidRDefault="00FA7489" w:rsidP="00FA7489">
            <w:pPr>
              <w:pStyle w:val="TableParagraph"/>
              <w:kinsoku w:val="0"/>
              <w:overflowPunct w:val="0"/>
              <w:spacing w:line="248" w:lineRule="exact"/>
              <w:ind w:left="8"/>
              <w:jc w:val="center"/>
              <w:rPr>
                <w:rFonts w:ascii="Times New Roman" w:hAnsi="Times New Roman" w:cs="Times New Roman"/>
                <w:b/>
                <w:bCs/>
                <w:sz w:val="20"/>
                <w:szCs w:val="20"/>
              </w:rPr>
            </w:pPr>
          </w:p>
        </w:tc>
        <w:tc>
          <w:tcPr>
            <w:tcW w:w="30" w:type="dxa"/>
            <w:tcBorders>
              <w:top w:val="single" w:sz="4" w:space="0" w:color="auto"/>
              <w:left w:val="single" w:sz="4" w:space="0" w:color="auto"/>
              <w:bottom w:val="single" w:sz="4" w:space="0" w:color="auto"/>
              <w:right w:val="single" w:sz="4" w:space="0" w:color="auto"/>
            </w:tcBorders>
          </w:tcPr>
          <w:p w14:paraId="444923B6" w14:textId="77777777" w:rsidR="00FA7489" w:rsidRPr="001E637B" w:rsidRDefault="00FA7489" w:rsidP="00FA7489">
            <w:pPr>
              <w:pStyle w:val="TableParagraph"/>
              <w:kinsoku w:val="0"/>
              <w:overflowPunct w:val="0"/>
              <w:spacing w:line="248" w:lineRule="exact"/>
              <w:ind w:left="8"/>
              <w:jc w:val="center"/>
              <w:rPr>
                <w:rFonts w:ascii="Times New Roman" w:hAnsi="Times New Roman" w:cs="Times New Roman"/>
                <w:b/>
                <w:bCs/>
                <w:sz w:val="20"/>
                <w:szCs w:val="20"/>
              </w:rPr>
            </w:pPr>
          </w:p>
        </w:tc>
        <w:tc>
          <w:tcPr>
            <w:tcW w:w="1671" w:type="dxa"/>
            <w:tcBorders>
              <w:top w:val="single" w:sz="4" w:space="0" w:color="auto"/>
              <w:left w:val="single" w:sz="4" w:space="0" w:color="auto"/>
              <w:bottom w:val="single" w:sz="4" w:space="0" w:color="auto"/>
              <w:right w:val="single" w:sz="4" w:space="0" w:color="auto"/>
            </w:tcBorders>
          </w:tcPr>
          <w:p w14:paraId="44EBE6B1" w14:textId="77777777" w:rsidR="00FA7489" w:rsidRPr="001E637B" w:rsidRDefault="00FA7489" w:rsidP="00FA7489">
            <w:pPr>
              <w:pStyle w:val="TableParagraph"/>
              <w:kinsoku w:val="0"/>
              <w:overflowPunct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8FDEB85" w14:textId="77777777" w:rsidR="00FA7489" w:rsidRPr="001E637B" w:rsidRDefault="00FA7489" w:rsidP="00FA7489">
            <w:pPr>
              <w:pStyle w:val="TableParagraph"/>
              <w:kinsoku w:val="0"/>
              <w:overflowPunct w:val="0"/>
              <w:rPr>
                <w:rFonts w:ascii="Times New Roman" w:hAnsi="Times New Roman" w:cs="Times New Roman"/>
                <w:sz w:val="20"/>
                <w:szCs w:val="20"/>
              </w:rPr>
            </w:pPr>
          </w:p>
        </w:tc>
        <w:tc>
          <w:tcPr>
            <w:tcW w:w="2868" w:type="dxa"/>
            <w:gridSpan w:val="2"/>
            <w:tcBorders>
              <w:top w:val="single" w:sz="4" w:space="0" w:color="auto"/>
              <w:left w:val="single" w:sz="4" w:space="0" w:color="auto"/>
              <w:bottom w:val="single" w:sz="4" w:space="0" w:color="auto"/>
              <w:right w:val="single" w:sz="4" w:space="0" w:color="auto"/>
            </w:tcBorders>
          </w:tcPr>
          <w:p w14:paraId="30411147" w14:textId="77777777" w:rsidR="00FA7489" w:rsidRPr="001E637B" w:rsidRDefault="00FA7489" w:rsidP="00FA7489">
            <w:pPr>
              <w:pStyle w:val="TableParagraph"/>
              <w:kinsoku w:val="0"/>
              <w:overflowPunct w:val="0"/>
              <w:rPr>
                <w:rFonts w:ascii="Times New Roman" w:hAnsi="Times New Roman" w:cs="Times New Roman"/>
                <w:sz w:val="20"/>
                <w:szCs w:val="20"/>
              </w:rPr>
            </w:pPr>
          </w:p>
        </w:tc>
      </w:tr>
    </w:tbl>
    <w:p w14:paraId="600846A1" w14:textId="77777777" w:rsidR="00FA7489" w:rsidRDefault="00FA7489" w:rsidP="0080011A">
      <w:pPr>
        <w:suppressAutoHyphens w:val="0"/>
        <w:kinsoku w:val="0"/>
        <w:jc w:val="left"/>
        <w:textAlignment w:val="auto"/>
        <w:rPr>
          <w:szCs w:val="24"/>
          <w:lang w:val="en-CA" w:eastAsia="en-CA"/>
        </w:rPr>
      </w:pPr>
    </w:p>
    <w:p w14:paraId="566993BA" w14:textId="4A2889E3" w:rsidR="0080011A" w:rsidRPr="0080011A" w:rsidRDefault="0080011A" w:rsidP="0080011A">
      <w:pPr>
        <w:suppressAutoHyphens w:val="0"/>
        <w:kinsoku w:val="0"/>
        <w:jc w:val="left"/>
        <w:textAlignment w:val="auto"/>
        <w:rPr>
          <w:szCs w:val="24"/>
          <w:vertAlign w:val="superscript"/>
          <w:lang w:val="en-CA" w:eastAsia="en-CA"/>
        </w:rPr>
      </w:pPr>
      <w:r w:rsidRPr="0080011A">
        <w:rPr>
          <w:szCs w:val="24"/>
          <w:lang w:val="en-CA" w:eastAsia="en-CA"/>
        </w:rPr>
        <w:t>The following Bids were</w:t>
      </w:r>
      <w:r w:rsidRPr="0080011A">
        <w:rPr>
          <w:spacing w:val="-1"/>
          <w:szCs w:val="24"/>
          <w:lang w:val="en-CA" w:eastAsia="en-CA"/>
        </w:rPr>
        <w:t xml:space="preserve"> </w:t>
      </w:r>
      <w:r w:rsidRPr="0080011A">
        <w:rPr>
          <w:szCs w:val="24"/>
          <w:lang w:val="en-CA" w:eastAsia="en-CA"/>
        </w:rPr>
        <w:t>modified, or substitutes offered:</w:t>
      </w:r>
      <w:r w:rsidRPr="0080011A">
        <w:rPr>
          <w:spacing w:val="-2"/>
          <w:szCs w:val="24"/>
          <w:lang w:val="en-CA" w:eastAsia="en-CA"/>
        </w:rPr>
        <w:t xml:space="preserve"> </w:t>
      </w:r>
      <w:r w:rsidRPr="0080011A">
        <w:rPr>
          <w:i/>
          <w:iCs/>
          <w:szCs w:val="24"/>
          <w:lang w:val="en-CA" w:eastAsia="en-CA"/>
        </w:rPr>
        <w:t>(Name</w:t>
      </w:r>
      <w:r w:rsidRPr="0080011A">
        <w:rPr>
          <w:i/>
          <w:iCs/>
          <w:spacing w:val="1"/>
          <w:szCs w:val="24"/>
          <w:lang w:val="en-CA" w:eastAsia="en-CA"/>
        </w:rPr>
        <w:t xml:space="preserve"> </w:t>
      </w:r>
      <w:r w:rsidRPr="0080011A">
        <w:rPr>
          <w:i/>
          <w:iCs/>
          <w:szCs w:val="24"/>
          <w:lang w:val="en-CA" w:eastAsia="en-CA"/>
        </w:rPr>
        <w:t>and</w:t>
      </w:r>
      <w:r w:rsidRPr="0080011A">
        <w:rPr>
          <w:i/>
          <w:iCs/>
          <w:spacing w:val="-1"/>
          <w:szCs w:val="24"/>
          <w:lang w:val="en-CA" w:eastAsia="en-CA"/>
        </w:rPr>
        <w:t xml:space="preserve"> </w:t>
      </w:r>
      <w:r w:rsidRPr="0080011A">
        <w:rPr>
          <w:i/>
          <w:iCs/>
          <w:szCs w:val="24"/>
          <w:lang w:val="en-CA" w:eastAsia="en-CA"/>
        </w:rPr>
        <w:t>country</w:t>
      </w:r>
      <w:r w:rsidRPr="0080011A">
        <w:rPr>
          <w:i/>
          <w:iCs/>
          <w:spacing w:val="-3"/>
          <w:szCs w:val="24"/>
          <w:lang w:val="en-CA" w:eastAsia="en-CA"/>
        </w:rPr>
        <w:t xml:space="preserve"> </w:t>
      </w:r>
      <w:r w:rsidRPr="0080011A">
        <w:rPr>
          <w:i/>
          <w:iCs/>
          <w:szCs w:val="24"/>
          <w:lang w:val="en-CA" w:eastAsia="en-CA"/>
        </w:rPr>
        <w:t>of</w:t>
      </w:r>
      <w:r w:rsidRPr="0080011A">
        <w:rPr>
          <w:i/>
          <w:iCs/>
          <w:spacing w:val="1"/>
          <w:szCs w:val="24"/>
          <w:lang w:val="en-CA" w:eastAsia="en-CA"/>
        </w:rPr>
        <w:t xml:space="preserve"> </w:t>
      </w:r>
      <w:r w:rsidRPr="0080011A">
        <w:rPr>
          <w:i/>
          <w:iCs/>
          <w:szCs w:val="24"/>
          <w:lang w:val="en-CA" w:eastAsia="en-CA"/>
        </w:rPr>
        <w:t xml:space="preserve">Bidder) </w:t>
      </w:r>
      <w:r w:rsidRPr="0080011A">
        <w:rPr>
          <w:b/>
          <w:bCs/>
          <w:i/>
          <w:iCs/>
          <w:szCs w:val="24"/>
          <w:lang w:val="en-CA" w:eastAsia="en-CA"/>
        </w:rPr>
        <w:t>[</w:t>
      </w:r>
      <w:r w:rsidR="00C91AB3">
        <w:rPr>
          <w:b/>
          <w:bCs/>
          <w:i/>
          <w:iCs/>
          <w:szCs w:val="24"/>
          <w:lang w:val="en-CA" w:eastAsia="en-CA"/>
        </w:rPr>
        <w:t>5</w:t>
      </w:r>
      <w:r w:rsidRPr="0080011A">
        <w:rPr>
          <w:b/>
          <w:bCs/>
          <w:i/>
          <w:iCs/>
          <w:szCs w:val="24"/>
          <w:lang w:val="en-CA" w:eastAsia="en-CA"/>
        </w:rPr>
        <w:t>]</w:t>
      </w:r>
    </w:p>
    <w:p w14:paraId="2B551F36" w14:textId="42014A49" w:rsidR="0080011A" w:rsidRDefault="0080011A" w:rsidP="0080011A">
      <w:pPr>
        <w:suppressAutoHyphens w:val="0"/>
        <w:kinsoku w:val="0"/>
        <w:jc w:val="left"/>
        <w:textAlignment w:val="auto"/>
        <w:rPr>
          <w:b/>
          <w:bCs/>
          <w:i/>
          <w:iCs/>
          <w:szCs w:val="24"/>
          <w:lang w:val="en-CA" w:eastAsia="en-CA"/>
        </w:rPr>
      </w:pPr>
      <w:r w:rsidRPr="0080011A">
        <w:rPr>
          <w:szCs w:val="24"/>
          <w:lang w:val="en-CA" w:eastAsia="en-CA"/>
        </w:rPr>
        <w:t>The following Bids were</w:t>
      </w:r>
      <w:r w:rsidRPr="0080011A">
        <w:rPr>
          <w:spacing w:val="-1"/>
          <w:szCs w:val="24"/>
          <w:lang w:val="en-CA" w:eastAsia="en-CA"/>
        </w:rPr>
        <w:t xml:space="preserve"> </w:t>
      </w:r>
      <w:r w:rsidRPr="0080011A">
        <w:rPr>
          <w:szCs w:val="24"/>
          <w:lang w:val="en-CA" w:eastAsia="en-CA"/>
        </w:rPr>
        <w:t xml:space="preserve">withdrawn: </w:t>
      </w:r>
      <w:r w:rsidRPr="0080011A">
        <w:rPr>
          <w:i/>
          <w:iCs/>
          <w:szCs w:val="24"/>
          <w:lang w:val="en-CA" w:eastAsia="en-CA"/>
        </w:rPr>
        <w:t>(Name</w:t>
      </w:r>
      <w:r w:rsidRPr="0080011A">
        <w:rPr>
          <w:i/>
          <w:iCs/>
          <w:spacing w:val="1"/>
          <w:szCs w:val="24"/>
          <w:lang w:val="en-CA" w:eastAsia="en-CA"/>
        </w:rPr>
        <w:t xml:space="preserve"> </w:t>
      </w:r>
      <w:r w:rsidRPr="0080011A">
        <w:rPr>
          <w:i/>
          <w:iCs/>
          <w:szCs w:val="24"/>
          <w:lang w:val="en-CA" w:eastAsia="en-CA"/>
        </w:rPr>
        <w:t>and</w:t>
      </w:r>
      <w:r w:rsidRPr="0080011A">
        <w:rPr>
          <w:i/>
          <w:iCs/>
          <w:spacing w:val="-1"/>
          <w:szCs w:val="24"/>
          <w:lang w:val="en-CA" w:eastAsia="en-CA"/>
        </w:rPr>
        <w:t xml:space="preserve"> </w:t>
      </w:r>
      <w:r w:rsidRPr="0080011A">
        <w:rPr>
          <w:i/>
          <w:iCs/>
          <w:szCs w:val="24"/>
          <w:lang w:val="en-CA" w:eastAsia="en-CA"/>
        </w:rPr>
        <w:t>country of</w:t>
      </w:r>
      <w:r w:rsidRPr="0080011A">
        <w:rPr>
          <w:i/>
          <w:iCs/>
          <w:spacing w:val="1"/>
          <w:szCs w:val="24"/>
          <w:lang w:val="en-CA" w:eastAsia="en-CA"/>
        </w:rPr>
        <w:t xml:space="preserve"> </w:t>
      </w:r>
      <w:r w:rsidRPr="0080011A">
        <w:rPr>
          <w:i/>
          <w:iCs/>
          <w:szCs w:val="24"/>
          <w:lang w:val="en-CA" w:eastAsia="en-CA"/>
        </w:rPr>
        <w:t xml:space="preserve">Bidder) </w:t>
      </w:r>
      <w:r w:rsidRPr="0080011A">
        <w:rPr>
          <w:b/>
          <w:bCs/>
          <w:i/>
          <w:iCs/>
          <w:szCs w:val="24"/>
          <w:lang w:val="en-CA" w:eastAsia="en-CA"/>
        </w:rPr>
        <w:t>[</w:t>
      </w:r>
      <w:r w:rsidR="003B34DD">
        <w:rPr>
          <w:b/>
          <w:bCs/>
          <w:i/>
          <w:iCs/>
          <w:szCs w:val="24"/>
          <w:lang w:val="en-CA" w:eastAsia="en-CA"/>
        </w:rPr>
        <w:t>6</w:t>
      </w:r>
      <w:r w:rsidRPr="0080011A">
        <w:rPr>
          <w:b/>
          <w:bCs/>
          <w:i/>
          <w:iCs/>
          <w:szCs w:val="24"/>
          <w:lang w:val="en-CA" w:eastAsia="en-CA"/>
        </w:rPr>
        <w:t>].</w:t>
      </w:r>
    </w:p>
    <w:p w14:paraId="5D8FF44A" w14:textId="77777777" w:rsidR="00340FDF" w:rsidRDefault="00340FDF" w:rsidP="0080011A">
      <w:pPr>
        <w:suppressAutoHyphens w:val="0"/>
        <w:kinsoku w:val="0"/>
        <w:jc w:val="left"/>
        <w:textAlignment w:val="auto"/>
        <w:rPr>
          <w:i/>
          <w:iCs/>
          <w:szCs w:val="24"/>
          <w:lang w:val="en-CA" w:eastAsia="en-CA"/>
        </w:rPr>
      </w:pPr>
    </w:p>
    <w:p w14:paraId="6C6E87AE" w14:textId="77777777" w:rsidR="00872ED9" w:rsidRPr="00872ED9" w:rsidRDefault="00872ED9" w:rsidP="0080011A">
      <w:pPr>
        <w:suppressAutoHyphens w:val="0"/>
        <w:kinsoku w:val="0"/>
        <w:jc w:val="left"/>
        <w:textAlignment w:val="auto"/>
        <w:rPr>
          <w:i/>
          <w:iCs/>
          <w:szCs w:val="24"/>
          <w:lang w:val="en-CA" w:eastAsia="en-CA"/>
        </w:rPr>
      </w:pPr>
    </w:p>
    <w:p w14:paraId="7B9B2FE2" w14:textId="77777777" w:rsidR="0080011A" w:rsidRPr="0080011A" w:rsidRDefault="0080011A" w:rsidP="0080011A">
      <w:pPr>
        <w:suppressAutoHyphens w:val="0"/>
        <w:kinsoku w:val="0"/>
        <w:spacing w:before="7"/>
        <w:jc w:val="left"/>
        <w:textAlignment w:val="auto"/>
        <w:rPr>
          <w:i/>
          <w:iCs/>
          <w:szCs w:val="24"/>
          <w:lang w:val="en-CA" w:eastAsia="en-CA"/>
        </w:rPr>
      </w:pPr>
      <w:r w:rsidRPr="0080011A">
        <w:rPr>
          <w:i/>
          <w:iCs/>
          <w:szCs w:val="24"/>
          <w:lang w:val="en-CA" w:eastAsia="en-CA"/>
        </w:rPr>
        <w:t>____________________________                     __________________________                            __________________________</w:t>
      </w:r>
    </w:p>
    <w:p w14:paraId="0B88E611" w14:textId="77777777" w:rsidR="0080011A" w:rsidRPr="0080011A" w:rsidRDefault="0080011A" w:rsidP="0080011A">
      <w:pPr>
        <w:rPr>
          <w:szCs w:val="24"/>
          <w:lang w:val="en-CA" w:eastAsia="en-CA"/>
        </w:rPr>
      </w:pPr>
      <w:r w:rsidRPr="0080011A">
        <w:rPr>
          <w:szCs w:val="24"/>
          <w:lang w:val="en-CA" w:eastAsia="en-CA"/>
        </w:rPr>
        <w:t>Name,</w:t>
      </w:r>
      <w:r w:rsidRPr="0080011A">
        <w:rPr>
          <w:spacing w:val="-4"/>
          <w:szCs w:val="24"/>
          <w:lang w:val="en-CA" w:eastAsia="en-CA"/>
        </w:rPr>
        <w:t xml:space="preserve"> </w:t>
      </w:r>
      <w:r w:rsidRPr="0080011A">
        <w:rPr>
          <w:szCs w:val="24"/>
          <w:lang w:val="en-CA" w:eastAsia="en-CA"/>
        </w:rPr>
        <w:t>Designation</w:t>
      </w:r>
      <w:r w:rsidRPr="0080011A">
        <w:rPr>
          <w:spacing w:val="-3"/>
          <w:szCs w:val="24"/>
          <w:lang w:val="en-CA" w:eastAsia="en-CA"/>
        </w:rPr>
        <w:t xml:space="preserve"> </w:t>
      </w:r>
      <w:r w:rsidRPr="0080011A">
        <w:rPr>
          <w:szCs w:val="24"/>
          <w:lang w:val="en-CA" w:eastAsia="en-CA"/>
        </w:rPr>
        <w:t>and</w:t>
      </w:r>
      <w:r w:rsidRPr="0080011A">
        <w:rPr>
          <w:spacing w:val="-3"/>
          <w:szCs w:val="24"/>
          <w:lang w:val="en-CA" w:eastAsia="en-CA"/>
        </w:rPr>
        <w:t xml:space="preserve"> </w:t>
      </w:r>
      <w:r w:rsidRPr="0080011A">
        <w:rPr>
          <w:szCs w:val="24"/>
          <w:lang w:val="en-CA" w:eastAsia="en-CA"/>
        </w:rPr>
        <w:t>Signature                    Name,</w:t>
      </w:r>
      <w:r w:rsidRPr="0080011A">
        <w:rPr>
          <w:spacing w:val="-4"/>
          <w:szCs w:val="24"/>
          <w:lang w:val="en-CA" w:eastAsia="en-CA"/>
        </w:rPr>
        <w:t xml:space="preserve"> </w:t>
      </w:r>
      <w:r w:rsidRPr="0080011A">
        <w:rPr>
          <w:szCs w:val="24"/>
          <w:lang w:val="en-CA" w:eastAsia="en-CA"/>
        </w:rPr>
        <w:t>Designation</w:t>
      </w:r>
      <w:r w:rsidRPr="0080011A">
        <w:rPr>
          <w:spacing w:val="-3"/>
          <w:szCs w:val="24"/>
          <w:lang w:val="en-CA" w:eastAsia="en-CA"/>
        </w:rPr>
        <w:t xml:space="preserve"> </w:t>
      </w:r>
      <w:r w:rsidRPr="0080011A">
        <w:rPr>
          <w:szCs w:val="24"/>
          <w:lang w:val="en-CA" w:eastAsia="en-CA"/>
        </w:rPr>
        <w:t>and</w:t>
      </w:r>
      <w:r w:rsidRPr="0080011A">
        <w:rPr>
          <w:spacing w:val="-3"/>
          <w:szCs w:val="24"/>
          <w:lang w:val="en-CA" w:eastAsia="en-CA"/>
        </w:rPr>
        <w:t xml:space="preserve"> </w:t>
      </w:r>
      <w:r w:rsidRPr="0080011A">
        <w:rPr>
          <w:szCs w:val="24"/>
          <w:lang w:val="en-CA" w:eastAsia="en-CA"/>
        </w:rPr>
        <w:t xml:space="preserve">Signature                         </w:t>
      </w:r>
      <w:r w:rsidRPr="0080011A">
        <w:rPr>
          <w:spacing w:val="40"/>
          <w:szCs w:val="24"/>
          <w:lang w:val="en-CA" w:eastAsia="en-CA"/>
        </w:rPr>
        <w:t xml:space="preserve"> </w:t>
      </w:r>
      <w:r w:rsidRPr="0080011A">
        <w:rPr>
          <w:szCs w:val="24"/>
          <w:lang w:val="en-CA" w:eastAsia="en-CA"/>
        </w:rPr>
        <w:t>Name,</w:t>
      </w:r>
      <w:r w:rsidRPr="0080011A">
        <w:rPr>
          <w:spacing w:val="-2"/>
          <w:szCs w:val="24"/>
          <w:lang w:val="en-CA" w:eastAsia="en-CA"/>
        </w:rPr>
        <w:t xml:space="preserve"> </w:t>
      </w:r>
      <w:r w:rsidRPr="0080011A">
        <w:rPr>
          <w:szCs w:val="24"/>
          <w:lang w:val="en-CA" w:eastAsia="en-CA"/>
        </w:rPr>
        <w:t>Designation</w:t>
      </w:r>
      <w:r w:rsidRPr="0080011A">
        <w:rPr>
          <w:spacing w:val="-1"/>
          <w:szCs w:val="24"/>
          <w:lang w:val="en-CA" w:eastAsia="en-CA"/>
        </w:rPr>
        <w:t xml:space="preserve"> </w:t>
      </w:r>
      <w:r w:rsidRPr="0080011A">
        <w:rPr>
          <w:szCs w:val="24"/>
          <w:lang w:val="en-CA" w:eastAsia="en-CA"/>
        </w:rPr>
        <w:t>and</w:t>
      </w:r>
      <w:r w:rsidRPr="0080011A">
        <w:rPr>
          <w:spacing w:val="-1"/>
          <w:szCs w:val="24"/>
          <w:lang w:val="en-CA" w:eastAsia="en-CA"/>
        </w:rPr>
        <w:t xml:space="preserve"> </w:t>
      </w:r>
      <w:r w:rsidRPr="0080011A">
        <w:rPr>
          <w:szCs w:val="24"/>
          <w:lang w:val="en-CA" w:eastAsia="en-CA"/>
        </w:rPr>
        <w:t>Signature</w:t>
      </w:r>
      <w:r w:rsidRPr="0080011A">
        <w:rPr>
          <w:i/>
          <w:iCs/>
          <w:szCs w:val="24"/>
          <w:lang w:val="en-CA" w:eastAsia="en-CA"/>
        </w:rPr>
        <w:t>.</w:t>
      </w:r>
    </w:p>
    <w:p w14:paraId="1DEEE27C" w14:textId="77777777" w:rsidR="0080011A" w:rsidRPr="00AC73FA" w:rsidRDefault="0080011A" w:rsidP="0080011A">
      <w:pPr>
        <w:suppressAutoHyphens w:val="0"/>
        <w:kinsoku w:val="0"/>
        <w:spacing w:before="1" w:line="276" w:lineRule="auto"/>
        <w:ind w:left="120"/>
        <w:jc w:val="center"/>
        <w:textAlignment w:val="auto"/>
        <w:rPr>
          <w:b/>
          <w:bCs/>
          <w:i/>
          <w:iCs/>
          <w:sz w:val="18"/>
          <w:szCs w:val="18"/>
          <w:u w:val="single"/>
          <w:lang w:val="en-CA" w:eastAsia="en-CA"/>
        </w:rPr>
      </w:pPr>
    </w:p>
    <w:p w14:paraId="70736D62" w14:textId="77777777" w:rsidR="0080011A" w:rsidRDefault="0080011A" w:rsidP="0080011A">
      <w:pPr>
        <w:suppressAutoHyphens w:val="0"/>
        <w:kinsoku w:val="0"/>
        <w:spacing w:before="1" w:line="276" w:lineRule="auto"/>
        <w:ind w:left="120"/>
        <w:jc w:val="center"/>
        <w:textAlignment w:val="auto"/>
        <w:rPr>
          <w:b/>
          <w:bCs/>
          <w:i/>
          <w:iCs/>
          <w:szCs w:val="24"/>
          <w:u w:val="single"/>
          <w:lang w:val="en-CA" w:eastAsia="en-CA"/>
        </w:rPr>
      </w:pPr>
      <w:r w:rsidRPr="0080011A">
        <w:rPr>
          <w:b/>
          <w:bCs/>
          <w:i/>
          <w:iCs/>
          <w:szCs w:val="24"/>
          <w:u w:val="single"/>
          <w:lang w:val="en-CA" w:eastAsia="en-CA"/>
        </w:rPr>
        <w:t>All</w:t>
      </w:r>
      <w:r w:rsidRPr="0080011A">
        <w:rPr>
          <w:b/>
          <w:bCs/>
          <w:i/>
          <w:iCs/>
          <w:spacing w:val="-1"/>
          <w:szCs w:val="24"/>
          <w:u w:val="single"/>
          <w:lang w:val="en-CA" w:eastAsia="en-CA"/>
        </w:rPr>
        <w:t xml:space="preserve"> </w:t>
      </w:r>
      <w:r w:rsidRPr="0080011A">
        <w:rPr>
          <w:b/>
          <w:bCs/>
          <w:i/>
          <w:iCs/>
          <w:szCs w:val="24"/>
          <w:u w:val="single"/>
          <w:lang w:val="en-CA" w:eastAsia="en-CA"/>
        </w:rPr>
        <w:t>members</w:t>
      </w:r>
      <w:r w:rsidRPr="0080011A">
        <w:rPr>
          <w:b/>
          <w:bCs/>
          <w:i/>
          <w:iCs/>
          <w:spacing w:val="1"/>
          <w:szCs w:val="24"/>
          <w:u w:val="single"/>
          <w:lang w:val="en-CA" w:eastAsia="en-CA"/>
        </w:rPr>
        <w:t xml:space="preserve"> </w:t>
      </w:r>
      <w:r w:rsidRPr="0080011A">
        <w:rPr>
          <w:b/>
          <w:bCs/>
          <w:i/>
          <w:iCs/>
          <w:szCs w:val="24"/>
          <w:u w:val="single"/>
          <w:lang w:val="en-CA" w:eastAsia="en-CA"/>
        </w:rPr>
        <w:t>of</w:t>
      </w:r>
      <w:r w:rsidRPr="0080011A">
        <w:rPr>
          <w:b/>
          <w:bCs/>
          <w:i/>
          <w:iCs/>
          <w:spacing w:val="-2"/>
          <w:szCs w:val="24"/>
          <w:u w:val="single"/>
          <w:lang w:val="en-CA" w:eastAsia="en-CA"/>
        </w:rPr>
        <w:t xml:space="preserve"> </w:t>
      </w:r>
      <w:r w:rsidRPr="0080011A">
        <w:rPr>
          <w:b/>
          <w:bCs/>
          <w:i/>
          <w:iCs/>
          <w:szCs w:val="24"/>
          <w:u w:val="single"/>
          <w:lang w:val="en-CA" w:eastAsia="en-CA"/>
        </w:rPr>
        <w:t>the</w:t>
      </w:r>
      <w:r w:rsidRPr="0080011A">
        <w:rPr>
          <w:b/>
          <w:bCs/>
          <w:i/>
          <w:iCs/>
          <w:spacing w:val="-1"/>
          <w:szCs w:val="24"/>
          <w:u w:val="single"/>
          <w:lang w:val="en-CA" w:eastAsia="en-CA"/>
        </w:rPr>
        <w:t xml:space="preserve"> </w:t>
      </w:r>
      <w:r w:rsidRPr="0080011A">
        <w:rPr>
          <w:b/>
          <w:bCs/>
          <w:i/>
          <w:iCs/>
          <w:szCs w:val="24"/>
          <w:u w:val="single"/>
          <w:lang w:val="en-CA" w:eastAsia="en-CA"/>
        </w:rPr>
        <w:t>Bid Opening</w:t>
      </w:r>
      <w:r w:rsidRPr="0080011A">
        <w:rPr>
          <w:b/>
          <w:bCs/>
          <w:i/>
          <w:iCs/>
          <w:spacing w:val="-1"/>
          <w:szCs w:val="24"/>
          <w:u w:val="single"/>
          <w:lang w:val="en-CA" w:eastAsia="en-CA"/>
        </w:rPr>
        <w:t xml:space="preserve"> </w:t>
      </w:r>
      <w:r w:rsidRPr="0080011A">
        <w:rPr>
          <w:b/>
          <w:bCs/>
          <w:i/>
          <w:iCs/>
          <w:szCs w:val="24"/>
          <w:u w:val="single"/>
          <w:lang w:val="en-CA" w:eastAsia="en-CA"/>
        </w:rPr>
        <w:t>Committee</w:t>
      </w:r>
      <w:r w:rsidRPr="0080011A">
        <w:rPr>
          <w:b/>
          <w:bCs/>
          <w:i/>
          <w:iCs/>
          <w:spacing w:val="-1"/>
          <w:szCs w:val="24"/>
          <w:u w:val="single"/>
          <w:lang w:val="en-CA" w:eastAsia="en-CA"/>
        </w:rPr>
        <w:t xml:space="preserve"> </w:t>
      </w:r>
      <w:r w:rsidRPr="0080011A">
        <w:rPr>
          <w:b/>
          <w:bCs/>
          <w:i/>
          <w:iCs/>
          <w:szCs w:val="24"/>
          <w:u w:val="single"/>
          <w:lang w:val="en-CA" w:eastAsia="en-CA"/>
        </w:rPr>
        <w:t>to sign the Record.</w:t>
      </w:r>
    </w:p>
    <w:p w14:paraId="0AFB0D39" w14:textId="77777777" w:rsidR="00340FDF" w:rsidRPr="00AC73FA" w:rsidRDefault="00340FDF" w:rsidP="0080011A">
      <w:pPr>
        <w:suppressAutoHyphens w:val="0"/>
        <w:kinsoku w:val="0"/>
        <w:spacing w:before="1" w:line="276" w:lineRule="auto"/>
        <w:ind w:left="120"/>
        <w:jc w:val="center"/>
        <w:textAlignment w:val="auto"/>
        <w:rPr>
          <w:b/>
          <w:bCs/>
          <w:i/>
          <w:iCs/>
          <w:sz w:val="18"/>
          <w:szCs w:val="18"/>
          <w:u w:val="single"/>
          <w:lang w:val="en-CA" w:eastAsia="en-CA"/>
        </w:rPr>
      </w:pPr>
    </w:p>
    <w:p w14:paraId="34D06045" w14:textId="0B52AB47" w:rsidR="006F3BC1" w:rsidRDefault="0080011A" w:rsidP="00F268EB">
      <w:pPr>
        <w:suppressAutoHyphens w:val="0"/>
        <w:kinsoku w:val="0"/>
        <w:spacing w:before="37" w:line="276" w:lineRule="auto"/>
        <w:ind w:left="720" w:hanging="720"/>
        <w:textAlignment w:val="auto"/>
        <w:rPr>
          <w:i/>
          <w:iCs/>
          <w:szCs w:val="24"/>
          <w:lang w:val="en-CA" w:eastAsia="en-CA"/>
        </w:rPr>
      </w:pPr>
      <w:r w:rsidRPr="0080011A">
        <w:rPr>
          <w:b/>
          <w:bCs/>
          <w:i/>
          <w:iCs/>
          <w:spacing w:val="-1"/>
          <w:szCs w:val="24"/>
          <w:lang w:val="en-CA" w:eastAsia="en-CA"/>
        </w:rPr>
        <w:t>[1]</w:t>
      </w:r>
      <w:r w:rsidR="00F268EB">
        <w:rPr>
          <w:i/>
          <w:iCs/>
          <w:spacing w:val="-1"/>
          <w:szCs w:val="24"/>
          <w:lang w:val="en-CA" w:eastAsia="en-CA"/>
        </w:rPr>
        <w:tab/>
      </w:r>
      <w:r w:rsidRPr="0080011A">
        <w:rPr>
          <w:i/>
          <w:iCs/>
          <w:szCs w:val="24"/>
          <w:lang w:val="en-CA" w:eastAsia="en-CA"/>
        </w:rPr>
        <w:t>This information</w:t>
      </w:r>
      <w:r w:rsidRPr="0080011A">
        <w:rPr>
          <w:i/>
          <w:iCs/>
          <w:spacing w:val="1"/>
          <w:szCs w:val="24"/>
          <w:lang w:val="en-CA" w:eastAsia="en-CA"/>
        </w:rPr>
        <w:t xml:space="preserve"> </w:t>
      </w:r>
      <w:r w:rsidRPr="0080011A">
        <w:rPr>
          <w:i/>
          <w:iCs/>
          <w:szCs w:val="24"/>
          <w:lang w:val="en-CA" w:eastAsia="en-CA"/>
        </w:rPr>
        <w:t>should be</w:t>
      </w:r>
      <w:r w:rsidRPr="0080011A">
        <w:rPr>
          <w:i/>
          <w:iCs/>
          <w:spacing w:val="-1"/>
          <w:szCs w:val="24"/>
          <w:lang w:val="en-CA" w:eastAsia="en-CA"/>
        </w:rPr>
        <w:t xml:space="preserve"> </w:t>
      </w:r>
      <w:r w:rsidRPr="0080011A">
        <w:rPr>
          <w:i/>
          <w:iCs/>
          <w:szCs w:val="24"/>
          <w:lang w:val="en-CA" w:eastAsia="en-CA"/>
        </w:rPr>
        <w:t>the</w:t>
      </w:r>
      <w:r w:rsidRPr="0080011A">
        <w:rPr>
          <w:i/>
          <w:iCs/>
          <w:spacing w:val="-1"/>
          <w:szCs w:val="24"/>
          <w:lang w:val="en-CA" w:eastAsia="en-CA"/>
        </w:rPr>
        <w:t xml:space="preserve"> </w:t>
      </w:r>
      <w:r w:rsidRPr="0080011A">
        <w:rPr>
          <w:i/>
          <w:iCs/>
          <w:szCs w:val="24"/>
          <w:lang w:val="en-CA" w:eastAsia="en-CA"/>
        </w:rPr>
        <w:t>same</w:t>
      </w:r>
      <w:r w:rsidRPr="0080011A">
        <w:rPr>
          <w:i/>
          <w:iCs/>
          <w:spacing w:val="-2"/>
          <w:szCs w:val="24"/>
          <w:lang w:val="en-CA" w:eastAsia="en-CA"/>
        </w:rPr>
        <w:t xml:space="preserve"> </w:t>
      </w:r>
      <w:r w:rsidRPr="0080011A">
        <w:rPr>
          <w:i/>
          <w:iCs/>
          <w:szCs w:val="24"/>
          <w:lang w:val="en-CA" w:eastAsia="en-CA"/>
        </w:rPr>
        <w:t>as specified in</w:t>
      </w:r>
      <w:r w:rsidRPr="0080011A">
        <w:rPr>
          <w:i/>
          <w:iCs/>
          <w:spacing w:val="1"/>
          <w:szCs w:val="24"/>
          <w:lang w:val="en-CA" w:eastAsia="en-CA"/>
        </w:rPr>
        <w:t xml:space="preserve"> </w:t>
      </w:r>
      <w:r w:rsidRPr="0080011A">
        <w:rPr>
          <w:i/>
          <w:iCs/>
          <w:szCs w:val="24"/>
          <w:lang w:val="en-CA" w:eastAsia="en-CA"/>
        </w:rPr>
        <w:t>the</w:t>
      </w:r>
      <w:r w:rsidRPr="0080011A">
        <w:rPr>
          <w:i/>
          <w:iCs/>
          <w:spacing w:val="-2"/>
          <w:szCs w:val="24"/>
          <w:lang w:val="en-CA" w:eastAsia="en-CA"/>
        </w:rPr>
        <w:t xml:space="preserve"> </w:t>
      </w:r>
      <w:r w:rsidRPr="0080011A">
        <w:rPr>
          <w:i/>
          <w:iCs/>
          <w:szCs w:val="24"/>
          <w:lang w:val="en-CA" w:eastAsia="en-CA"/>
        </w:rPr>
        <w:t>Instruction to</w:t>
      </w:r>
      <w:r w:rsidRPr="0080011A">
        <w:rPr>
          <w:i/>
          <w:iCs/>
          <w:spacing w:val="-2"/>
          <w:szCs w:val="24"/>
          <w:lang w:val="en-CA" w:eastAsia="en-CA"/>
        </w:rPr>
        <w:t xml:space="preserve"> </w:t>
      </w:r>
      <w:r w:rsidRPr="0080011A">
        <w:rPr>
          <w:i/>
          <w:iCs/>
          <w:szCs w:val="24"/>
          <w:lang w:val="en-CA" w:eastAsia="en-CA"/>
        </w:rPr>
        <w:t>Bidders</w:t>
      </w:r>
      <w:r w:rsidRPr="0080011A">
        <w:rPr>
          <w:i/>
          <w:iCs/>
          <w:spacing w:val="1"/>
          <w:szCs w:val="24"/>
          <w:lang w:val="en-CA" w:eastAsia="en-CA"/>
        </w:rPr>
        <w:t xml:space="preserve"> </w:t>
      </w:r>
      <w:r w:rsidRPr="0080011A">
        <w:rPr>
          <w:i/>
          <w:iCs/>
          <w:szCs w:val="24"/>
          <w:lang w:val="en-CA" w:eastAsia="en-CA"/>
        </w:rPr>
        <w:t>section of</w:t>
      </w:r>
      <w:r w:rsidRPr="0080011A">
        <w:rPr>
          <w:i/>
          <w:iCs/>
          <w:spacing w:val="-2"/>
          <w:szCs w:val="24"/>
          <w:lang w:val="en-CA" w:eastAsia="en-CA"/>
        </w:rPr>
        <w:t xml:space="preserve"> </w:t>
      </w:r>
      <w:r w:rsidRPr="0080011A">
        <w:rPr>
          <w:i/>
          <w:iCs/>
          <w:szCs w:val="24"/>
          <w:lang w:val="en-CA" w:eastAsia="en-CA"/>
        </w:rPr>
        <w:t>the</w:t>
      </w:r>
      <w:r w:rsidRPr="0080011A">
        <w:rPr>
          <w:i/>
          <w:iCs/>
          <w:spacing w:val="-1"/>
          <w:szCs w:val="24"/>
          <w:lang w:val="en-CA" w:eastAsia="en-CA"/>
        </w:rPr>
        <w:t xml:space="preserve"> </w:t>
      </w:r>
      <w:r w:rsidRPr="0080011A">
        <w:rPr>
          <w:i/>
          <w:iCs/>
          <w:szCs w:val="24"/>
          <w:lang w:val="en-CA" w:eastAsia="en-CA"/>
        </w:rPr>
        <w:t>bidding</w:t>
      </w:r>
      <w:r w:rsidRPr="0080011A">
        <w:rPr>
          <w:i/>
          <w:iCs/>
          <w:spacing w:val="-1"/>
          <w:szCs w:val="24"/>
          <w:lang w:val="en-CA" w:eastAsia="en-CA"/>
        </w:rPr>
        <w:t xml:space="preserve"> </w:t>
      </w:r>
      <w:r w:rsidRPr="0080011A">
        <w:rPr>
          <w:i/>
          <w:iCs/>
          <w:szCs w:val="24"/>
          <w:lang w:val="en-CA" w:eastAsia="en-CA"/>
        </w:rPr>
        <w:t>documents. Where electronic bidding is to be used, the system must be approved by CDB.</w:t>
      </w:r>
    </w:p>
    <w:p w14:paraId="6605D04E" w14:textId="60D34169" w:rsidR="0080011A" w:rsidRPr="006F3BC1" w:rsidRDefault="0080011A" w:rsidP="006F3BC1">
      <w:pPr>
        <w:suppressAutoHyphens w:val="0"/>
        <w:kinsoku w:val="0"/>
        <w:spacing w:before="37" w:line="276" w:lineRule="auto"/>
        <w:textAlignment w:val="auto"/>
        <w:rPr>
          <w:i/>
          <w:iCs/>
          <w:szCs w:val="24"/>
          <w:lang w:val="en-CA" w:eastAsia="en-CA"/>
        </w:rPr>
      </w:pPr>
      <w:r w:rsidRPr="7889923F">
        <w:rPr>
          <w:b/>
          <w:bCs/>
          <w:i/>
          <w:iCs/>
          <w:lang w:val="en-CA" w:eastAsia="en-CA"/>
        </w:rPr>
        <w:t>[2]</w:t>
      </w:r>
      <w:r w:rsidR="00B2348F">
        <w:rPr>
          <w:i/>
          <w:iCs/>
          <w:lang w:val="en-CA" w:eastAsia="en-CA"/>
        </w:rPr>
        <w:tab/>
      </w:r>
      <w:r w:rsidR="61F1393B" w:rsidRPr="7889923F">
        <w:rPr>
          <w:i/>
          <w:iCs/>
          <w:lang w:val="en-CA" w:eastAsia="en-CA"/>
        </w:rPr>
        <w:t xml:space="preserve">For </w:t>
      </w:r>
      <w:r w:rsidRPr="7889923F">
        <w:rPr>
          <w:i/>
          <w:iCs/>
          <w:lang w:val="en-CA" w:eastAsia="en-CA"/>
        </w:rPr>
        <w:t>Bidders that are a JV, the</w:t>
      </w:r>
      <w:r w:rsidRPr="7889923F">
        <w:rPr>
          <w:i/>
          <w:iCs/>
          <w:spacing w:val="-2"/>
          <w:lang w:val="en-CA" w:eastAsia="en-CA"/>
        </w:rPr>
        <w:t xml:space="preserve"> </w:t>
      </w:r>
      <w:r w:rsidRPr="7889923F">
        <w:rPr>
          <w:i/>
          <w:iCs/>
          <w:lang w:val="en-CA" w:eastAsia="en-CA"/>
        </w:rPr>
        <w:t>names, and countries of</w:t>
      </w:r>
      <w:r w:rsidRPr="7889923F">
        <w:rPr>
          <w:i/>
          <w:iCs/>
          <w:spacing w:val="-3"/>
          <w:lang w:val="en-CA" w:eastAsia="en-CA"/>
        </w:rPr>
        <w:t xml:space="preserve"> </w:t>
      </w:r>
      <w:r w:rsidRPr="7889923F">
        <w:rPr>
          <w:i/>
          <w:iCs/>
          <w:lang w:val="en-CA" w:eastAsia="en-CA"/>
        </w:rPr>
        <w:t>all the</w:t>
      </w:r>
      <w:r w:rsidRPr="7889923F">
        <w:rPr>
          <w:i/>
          <w:iCs/>
          <w:spacing w:val="-1"/>
          <w:lang w:val="en-CA" w:eastAsia="en-CA"/>
        </w:rPr>
        <w:t xml:space="preserve"> </w:t>
      </w:r>
      <w:r w:rsidRPr="7889923F">
        <w:rPr>
          <w:i/>
          <w:iCs/>
          <w:lang w:val="en-CA" w:eastAsia="en-CA"/>
        </w:rPr>
        <w:t>parties to the</w:t>
      </w:r>
      <w:r w:rsidRPr="7889923F">
        <w:rPr>
          <w:i/>
          <w:iCs/>
          <w:spacing w:val="-1"/>
          <w:lang w:val="en-CA" w:eastAsia="en-CA"/>
        </w:rPr>
        <w:t xml:space="preserve"> JV </w:t>
      </w:r>
      <w:r w:rsidRPr="7889923F">
        <w:rPr>
          <w:i/>
          <w:iCs/>
          <w:lang w:val="en-CA" w:eastAsia="en-CA"/>
        </w:rPr>
        <w:t>should be</w:t>
      </w:r>
      <w:r w:rsidRPr="7889923F">
        <w:rPr>
          <w:i/>
          <w:iCs/>
          <w:spacing w:val="-1"/>
          <w:lang w:val="en-CA" w:eastAsia="en-CA"/>
        </w:rPr>
        <w:t xml:space="preserve"> </w:t>
      </w:r>
      <w:r w:rsidRPr="7889923F">
        <w:rPr>
          <w:i/>
          <w:iCs/>
          <w:lang w:val="en-CA" w:eastAsia="en-CA"/>
        </w:rPr>
        <w:t>read</w:t>
      </w:r>
      <w:r w:rsidRPr="7889923F">
        <w:rPr>
          <w:i/>
          <w:iCs/>
          <w:spacing w:val="1"/>
          <w:lang w:val="en-CA" w:eastAsia="en-CA"/>
        </w:rPr>
        <w:t xml:space="preserve"> </w:t>
      </w:r>
      <w:r w:rsidRPr="7889923F">
        <w:rPr>
          <w:i/>
          <w:iCs/>
          <w:lang w:val="en-CA" w:eastAsia="en-CA"/>
        </w:rPr>
        <w:t xml:space="preserve">out and recorded. </w:t>
      </w:r>
    </w:p>
    <w:p w14:paraId="0815257E" w14:textId="31A15BC9" w:rsidR="0080011A" w:rsidRPr="001740E5" w:rsidRDefault="0080011A" w:rsidP="00B2348F">
      <w:pPr>
        <w:suppressAutoHyphens w:val="0"/>
        <w:kinsoku w:val="0"/>
        <w:spacing w:line="276" w:lineRule="auto"/>
        <w:ind w:left="720" w:hanging="720"/>
        <w:textAlignment w:val="auto"/>
        <w:rPr>
          <w:i/>
          <w:iCs/>
          <w:szCs w:val="24"/>
          <w:lang w:val="en-CA"/>
        </w:rPr>
      </w:pPr>
      <w:r w:rsidRPr="0080011A">
        <w:rPr>
          <w:b/>
          <w:bCs/>
          <w:i/>
          <w:iCs/>
          <w:szCs w:val="24"/>
          <w:lang w:val="en-CA" w:eastAsia="en-CA"/>
        </w:rPr>
        <w:t>[3]</w:t>
      </w:r>
      <w:r w:rsidR="00B2348F">
        <w:rPr>
          <w:i/>
          <w:iCs/>
          <w:szCs w:val="24"/>
          <w:lang w:val="en-CA" w:eastAsia="en-CA"/>
        </w:rPr>
        <w:tab/>
      </w:r>
      <w:r w:rsidR="00570820" w:rsidRPr="001740E5">
        <w:rPr>
          <w:i/>
          <w:iCs/>
          <w:szCs w:val="24"/>
          <w:lang w:val="en-CA" w:eastAsia="en-CA"/>
        </w:rPr>
        <w:t xml:space="preserve">Additional columns to be added </w:t>
      </w:r>
      <w:r w:rsidR="000A44ED" w:rsidRPr="001740E5">
        <w:rPr>
          <w:i/>
          <w:iCs/>
          <w:szCs w:val="24"/>
          <w:lang w:val="en-CA" w:eastAsia="en-CA"/>
        </w:rPr>
        <w:t xml:space="preserve">to record </w:t>
      </w:r>
      <w:r w:rsidR="00C9588A" w:rsidRPr="001740E5">
        <w:rPr>
          <w:i/>
          <w:iCs/>
          <w:szCs w:val="24"/>
          <w:lang w:val="en-CA" w:eastAsia="en-CA"/>
        </w:rPr>
        <w:t xml:space="preserve">the readout information </w:t>
      </w:r>
      <w:r w:rsidR="00570820" w:rsidRPr="001740E5">
        <w:rPr>
          <w:i/>
          <w:iCs/>
          <w:szCs w:val="24"/>
          <w:lang w:val="en-CA" w:eastAsia="en-CA"/>
        </w:rPr>
        <w:t>in the event</w:t>
      </w:r>
      <w:r w:rsidR="0007530D" w:rsidRPr="001740E5">
        <w:rPr>
          <w:i/>
          <w:iCs/>
          <w:szCs w:val="24"/>
          <w:lang w:val="en-CA" w:eastAsia="en-CA"/>
        </w:rPr>
        <w:t xml:space="preserve"> Bid</w:t>
      </w:r>
      <w:r w:rsidR="00EB41BC" w:rsidRPr="001740E5">
        <w:rPr>
          <w:i/>
          <w:iCs/>
          <w:szCs w:val="24"/>
          <w:lang w:val="en-CA" w:eastAsia="en-CA"/>
        </w:rPr>
        <w:t xml:space="preserve">ders </w:t>
      </w:r>
      <w:r w:rsidR="004D7A1F" w:rsidRPr="001740E5">
        <w:rPr>
          <w:i/>
          <w:iCs/>
          <w:szCs w:val="24"/>
          <w:lang w:val="en-CA" w:eastAsia="en-CA"/>
        </w:rPr>
        <w:t xml:space="preserve">is allowed to </w:t>
      </w:r>
      <w:r w:rsidR="0007530D" w:rsidRPr="001740E5">
        <w:rPr>
          <w:i/>
          <w:iCs/>
          <w:szCs w:val="24"/>
          <w:lang w:val="en-CA" w:eastAsia="en-CA"/>
        </w:rPr>
        <w:t xml:space="preserve">offer: (i) </w:t>
      </w:r>
      <w:r w:rsidR="004515C9" w:rsidRPr="001740E5">
        <w:rPr>
          <w:i/>
          <w:iCs/>
          <w:szCs w:val="24"/>
          <w:lang w:val="en-CA" w:eastAsia="en-CA"/>
        </w:rPr>
        <w:t>A</w:t>
      </w:r>
      <w:r w:rsidR="00EB41BC" w:rsidRPr="001740E5">
        <w:rPr>
          <w:i/>
          <w:iCs/>
          <w:szCs w:val="24"/>
          <w:lang w:val="en-CA" w:eastAsia="en-CA"/>
        </w:rPr>
        <w:t xml:space="preserve">lternative Bids (ii) </w:t>
      </w:r>
      <w:r w:rsidR="00934F1A" w:rsidRPr="001740E5">
        <w:rPr>
          <w:i/>
          <w:iCs/>
          <w:szCs w:val="24"/>
          <w:lang w:val="en-CA" w:eastAsia="en-CA"/>
        </w:rPr>
        <w:t>P</w:t>
      </w:r>
      <w:r w:rsidR="00F24200" w:rsidRPr="001740E5">
        <w:rPr>
          <w:i/>
          <w:iCs/>
          <w:szCs w:val="24"/>
          <w:lang w:val="en-CA" w:eastAsia="en-CA"/>
        </w:rPr>
        <w:t>rices for Lots</w:t>
      </w:r>
      <w:r w:rsidR="000A44ED" w:rsidRPr="001740E5">
        <w:rPr>
          <w:i/>
          <w:iCs/>
          <w:szCs w:val="24"/>
          <w:lang w:val="en-CA" w:eastAsia="en-CA"/>
        </w:rPr>
        <w:t xml:space="preserve"> </w:t>
      </w:r>
      <w:r w:rsidR="00E67881" w:rsidRPr="001740E5">
        <w:rPr>
          <w:i/>
          <w:iCs/>
          <w:szCs w:val="24"/>
          <w:lang w:val="en-CA" w:eastAsia="en-CA"/>
        </w:rPr>
        <w:t>–</w:t>
      </w:r>
      <w:r w:rsidR="0009497F" w:rsidRPr="001740E5">
        <w:rPr>
          <w:i/>
          <w:iCs/>
          <w:szCs w:val="24"/>
          <w:lang w:val="en-CA" w:eastAsia="en-CA"/>
        </w:rPr>
        <w:t xml:space="preserve"> </w:t>
      </w:r>
      <w:r w:rsidR="00E67881" w:rsidRPr="001740E5">
        <w:rPr>
          <w:i/>
          <w:iCs/>
          <w:szCs w:val="24"/>
          <w:lang w:val="en-CA" w:eastAsia="en-CA"/>
        </w:rPr>
        <w:t xml:space="preserve">record each Lot separately </w:t>
      </w:r>
      <w:r w:rsidR="000A44ED" w:rsidRPr="001740E5">
        <w:rPr>
          <w:i/>
          <w:iCs/>
          <w:szCs w:val="24"/>
          <w:lang w:val="en-CA" w:eastAsia="en-CA"/>
        </w:rPr>
        <w:t xml:space="preserve">(iii) </w:t>
      </w:r>
      <w:r w:rsidR="00E40A7C" w:rsidRPr="001740E5">
        <w:rPr>
          <w:i/>
          <w:iCs/>
          <w:szCs w:val="24"/>
          <w:lang w:val="en-CA" w:eastAsia="en-CA"/>
        </w:rPr>
        <w:t>C</w:t>
      </w:r>
      <w:r w:rsidR="000A44ED" w:rsidRPr="001740E5">
        <w:rPr>
          <w:i/>
          <w:iCs/>
          <w:szCs w:val="24"/>
          <w:lang w:val="en-CA" w:eastAsia="en-CA"/>
        </w:rPr>
        <w:t xml:space="preserve">onditional </w:t>
      </w:r>
      <w:r w:rsidR="00E40A7C" w:rsidRPr="001740E5">
        <w:rPr>
          <w:i/>
          <w:iCs/>
          <w:szCs w:val="24"/>
          <w:lang w:val="en-CA" w:eastAsia="en-CA"/>
        </w:rPr>
        <w:t>D</w:t>
      </w:r>
      <w:r w:rsidR="00C9588A" w:rsidRPr="001740E5">
        <w:rPr>
          <w:i/>
          <w:iCs/>
          <w:szCs w:val="24"/>
          <w:lang w:val="en-CA" w:eastAsia="en-CA"/>
        </w:rPr>
        <w:t>iscounts</w:t>
      </w:r>
      <w:r w:rsidR="001B594B" w:rsidRPr="001740E5">
        <w:rPr>
          <w:i/>
          <w:iCs/>
          <w:szCs w:val="24"/>
          <w:lang w:val="en-CA" w:eastAsia="en-CA"/>
        </w:rPr>
        <w:t xml:space="preserve"> - </w:t>
      </w:r>
      <w:r w:rsidR="001B594B" w:rsidRPr="0080011A">
        <w:rPr>
          <w:i/>
          <w:iCs/>
          <w:szCs w:val="24"/>
          <w:lang w:val="en-CA"/>
        </w:rPr>
        <w:t xml:space="preserve">refer </w:t>
      </w:r>
      <w:r w:rsidR="001B594B" w:rsidRPr="0080011A">
        <w:rPr>
          <w:b/>
          <w:bCs/>
          <w:i/>
          <w:iCs/>
          <w:szCs w:val="24"/>
          <w:lang w:val="en-CA"/>
        </w:rPr>
        <w:t>Annex I item 3(</w:t>
      </w:r>
      <w:r w:rsidR="005C2D2F" w:rsidRPr="001740E5">
        <w:rPr>
          <w:b/>
          <w:bCs/>
          <w:i/>
          <w:iCs/>
          <w:szCs w:val="24"/>
          <w:lang w:val="en-CA"/>
        </w:rPr>
        <w:t>k</w:t>
      </w:r>
      <w:r w:rsidR="001B594B" w:rsidRPr="0080011A">
        <w:rPr>
          <w:b/>
          <w:bCs/>
          <w:i/>
          <w:iCs/>
          <w:szCs w:val="24"/>
          <w:lang w:val="en-CA"/>
        </w:rPr>
        <w:t>)</w:t>
      </w:r>
      <w:r w:rsidR="001B594B" w:rsidRPr="0080011A">
        <w:rPr>
          <w:i/>
          <w:iCs/>
          <w:szCs w:val="24"/>
          <w:lang w:val="en-CA"/>
        </w:rPr>
        <w:t xml:space="preserve"> herein</w:t>
      </w:r>
      <w:r w:rsidR="00934F1A" w:rsidRPr="001740E5">
        <w:rPr>
          <w:i/>
          <w:iCs/>
          <w:szCs w:val="24"/>
          <w:lang w:val="en-CA"/>
        </w:rPr>
        <w:t>.</w:t>
      </w:r>
      <w:r w:rsidR="00741643" w:rsidRPr="001740E5">
        <w:rPr>
          <w:i/>
          <w:iCs/>
          <w:szCs w:val="24"/>
          <w:lang w:val="en-CA"/>
        </w:rPr>
        <w:t xml:space="preserve"> </w:t>
      </w:r>
      <w:r w:rsidR="00396C86" w:rsidRPr="001740E5">
        <w:rPr>
          <w:i/>
          <w:iCs/>
          <w:szCs w:val="24"/>
          <w:lang w:val="en-CA"/>
        </w:rPr>
        <w:t xml:space="preserve">(iv) </w:t>
      </w:r>
      <w:r w:rsidR="00741643" w:rsidRPr="0080011A">
        <w:rPr>
          <w:i/>
          <w:iCs/>
          <w:szCs w:val="24"/>
          <w:lang w:val="en-CA"/>
        </w:rPr>
        <w:t>Bid prices composed of several currencies</w:t>
      </w:r>
      <w:r w:rsidR="002C1C21">
        <w:rPr>
          <w:i/>
          <w:iCs/>
          <w:szCs w:val="24"/>
          <w:lang w:val="en-CA"/>
        </w:rPr>
        <w:t xml:space="preserve"> - e</w:t>
      </w:r>
      <w:r w:rsidR="00741643" w:rsidRPr="0080011A">
        <w:rPr>
          <w:i/>
          <w:iCs/>
          <w:szCs w:val="24"/>
          <w:lang w:val="en-CA"/>
        </w:rPr>
        <w:t>ach currency and amount shall be entered on a separate line for the Bidder involved.</w:t>
      </w:r>
    </w:p>
    <w:p w14:paraId="26817E9E" w14:textId="121957E3" w:rsidR="00D17DE4" w:rsidRPr="0080011A" w:rsidRDefault="00D17DE4" w:rsidP="0009497F">
      <w:pPr>
        <w:suppressAutoHyphens w:val="0"/>
        <w:kinsoku w:val="0"/>
        <w:spacing w:line="276" w:lineRule="auto"/>
        <w:textAlignment w:val="auto"/>
        <w:rPr>
          <w:b/>
          <w:bCs/>
          <w:i/>
          <w:iCs/>
          <w:strike/>
          <w:szCs w:val="24"/>
          <w:lang w:val="en-CA" w:eastAsia="en-CA"/>
        </w:rPr>
      </w:pPr>
      <w:r w:rsidRPr="001740E5">
        <w:rPr>
          <w:b/>
          <w:bCs/>
          <w:i/>
          <w:iCs/>
          <w:szCs w:val="24"/>
          <w:lang w:val="en-CA"/>
        </w:rPr>
        <w:t>[4]</w:t>
      </w:r>
      <w:r w:rsidR="00B2348F">
        <w:rPr>
          <w:b/>
          <w:bCs/>
          <w:i/>
          <w:iCs/>
          <w:szCs w:val="24"/>
          <w:lang w:val="en-CA"/>
        </w:rPr>
        <w:tab/>
      </w:r>
      <w:r w:rsidR="00860A0D" w:rsidRPr="001740E5">
        <w:rPr>
          <w:i/>
          <w:iCs/>
          <w:szCs w:val="24"/>
          <w:lang w:eastAsia="en-CA"/>
        </w:rPr>
        <w:t>In the</w:t>
      </w:r>
      <w:r w:rsidR="00860A0D" w:rsidRPr="001740E5">
        <w:rPr>
          <w:i/>
          <w:iCs/>
          <w:spacing w:val="-1"/>
          <w:szCs w:val="24"/>
          <w:lang w:eastAsia="en-CA"/>
        </w:rPr>
        <w:t xml:space="preserve"> </w:t>
      </w:r>
      <w:r w:rsidR="00860A0D" w:rsidRPr="001740E5">
        <w:rPr>
          <w:i/>
          <w:iCs/>
          <w:szCs w:val="24"/>
          <w:lang w:eastAsia="en-CA"/>
        </w:rPr>
        <w:t>case</w:t>
      </w:r>
      <w:r w:rsidR="00860A0D" w:rsidRPr="001740E5">
        <w:rPr>
          <w:i/>
          <w:iCs/>
          <w:spacing w:val="-1"/>
          <w:szCs w:val="24"/>
          <w:lang w:eastAsia="en-CA"/>
        </w:rPr>
        <w:t xml:space="preserve"> </w:t>
      </w:r>
      <w:r w:rsidR="00860A0D" w:rsidRPr="001740E5">
        <w:rPr>
          <w:i/>
          <w:iCs/>
          <w:szCs w:val="24"/>
          <w:lang w:eastAsia="en-CA"/>
        </w:rPr>
        <w:t>of</w:t>
      </w:r>
      <w:r w:rsidR="00860A0D" w:rsidRPr="001740E5">
        <w:rPr>
          <w:i/>
          <w:iCs/>
          <w:spacing w:val="-2"/>
          <w:szCs w:val="24"/>
          <w:lang w:eastAsia="en-CA"/>
        </w:rPr>
        <w:t xml:space="preserve"> </w:t>
      </w:r>
      <w:r w:rsidR="00860A0D" w:rsidRPr="001740E5">
        <w:rPr>
          <w:i/>
          <w:iCs/>
          <w:szCs w:val="24"/>
          <w:lang w:eastAsia="en-CA"/>
        </w:rPr>
        <w:t>a Bidder that is</w:t>
      </w:r>
      <w:r w:rsidR="00860A0D" w:rsidRPr="001740E5">
        <w:rPr>
          <w:i/>
          <w:iCs/>
          <w:spacing w:val="-1"/>
          <w:szCs w:val="24"/>
          <w:lang w:eastAsia="en-CA"/>
        </w:rPr>
        <w:t xml:space="preserve"> </w:t>
      </w:r>
      <w:r w:rsidR="00860A0D" w:rsidRPr="001740E5">
        <w:rPr>
          <w:i/>
          <w:iCs/>
          <w:szCs w:val="24"/>
          <w:lang w:eastAsia="en-CA"/>
        </w:rPr>
        <w:t>a JV, the</w:t>
      </w:r>
      <w:r w:rsidR="00860A0D" w:rsidRPr="001740E5">
        <w:rPr>
          <w:i/>
          <w:iCs/>
          <w:spacing w:val="-2"/>
          <w:szCs w:val="24"/>
          <w:lang w:eastAsia="en-CA"/>
        </w:rPr>
        <w:t xml:space="preserve"> </w:t>
      </w:r>
      <w:r w:rsidR="00860A0D" w:rsidRPr="001740E5">
        <w:rPr>
          <w:i/>
          <w:iCs/>
          <w:szCs w:val="24"/>
        </w:rPr>
        <w:t>duly empowered representative of the JV</w:t>
      </w:r>
      <w:r w:rsidR="00860A0D" w:rsidRPr="001740E5">
        <w:rPr>
          <w:i/>
          <w:iCs/>
          <w:szCs w:val="24"/>
          <w:lang w:eastAsia="en-CA"/>
        </w:rPr>
        <w:t>, if present, should</w:t>
      </w:r>
      <w:r w:rsidR="00860A0D" w:rsidRPr="001740E5">
        <w:rPr>
          <w:i/>
          <w:iCs/>
          <w:spacing w:val="-2"/>
          <w:szCs w:val="24"/>
          <w:lang w:eastAsia="en-CA"/>
        </w:rPr>
        <w:t xml:space="preserve"> </w:t>
      </w:r>
      <w:r w:rsidR="00860A0D" w:rsidRPr="001740E5">
        <w:rPr>
          <w:i/>
          <w:iCs/>
          <w:szCs w:val="24"/>
          <w:lang w:eastAsia="en-CA"/>
        </w:rPr>
        <w:t>sign.</w:t>
      </w:r>
    </w:p>
    <w:p w14:paraId="4405B38A" w14:textId="40176657" w:rsidR="0080011A" w:rsidRPr="0080011A" w:rsidRDefault="0080011A" w:rsidP="0080011A">
      <w:pPr>
        <w:suppressAutoHyphens w:val="0"/>
        <w:kinsoku w:val="0"/>
        <w:spacing w:before="1" w:line="276" w:lineRule="auto"/>
        <w:textAlignment w:val="auto"/>
        <w:rPr>
          <w:i/>
          <w:iCs/>
          <w:szCs w:val="24"/>
          <w:lang w:val="en-CA" w:eastAsia="en-CA"/>
        </w:rPr>
      </w:pPr>
      <w:r w:rsidRPr="0080011A">
        <w:rPr>
          <w:b/>
          <w:bCs/>
          <w:i/>
          <w:iCs/>
          <w:szCs w:val="24"/>
          <w:lang w:val="en-CA" w:eastAsia="en-CA"/>
        </w:rPr>
        <w:t>[</w:t>
      </w:r>
      <w:r w:rsidR="00D17DE4" w:rsidRPr="001740E5">
        <w:rPr>
          <w:b/>
          <w:bCs/>
          <w:i/>
          <w:iCs/>
          <w:szCs w:val="24"/>
          <w:lang w:val="en-CA" w:eastAsia="en-CA"/>
        </w:rPr>
        <w:t>5</w:t>
      </w:r>
      <w:r w:rsidRPr="0080011A">
        <w:rPr>
          <w:b/>
          <w:bCs/>
          <w:i/>
          <w:iCs/>
          <w:szCs w:val="24"/>
          <w:lang w:val="en-CA" w:eastAsia="en-CA"/>
        </w:rPr>
        <w:t>]</w:t>
      </w:r>
      <w:r w:rsidR="00B2348F">
        <w:rPr>
          <w:i/>
          <w:iCs/>
          <w:szCs w:val="24"/>
          <w:lang w:val="en-CA" w:eastAsia="en-CA"/>
        </w:rPr>
        <w:tab/>
      </w:r>
      <w:r w:rsidRPr="0080011A">
        <w:rPr>
          <w:i/>
          <w:iCs/>
          <w:szCs w:val="24"/>
          <w:lang w:val="en-CA" w:eastAsia="en-CA"/>
        </w:rPr>
        <w:t>Record the</w:t>
      </w:r>
      <w:r w:rsidRPr="0080011A">
        <w:rPr>
          <w:i/>
          <w:iCs/>
          <w:spacing w:val="-1"/>
          <w:szCs w:val="24"/>
          <w:lang w:val="en-CA" w:eastAsia="en-CA"/>
        </w:rPr>
        <w:t xml:space="preserve"> </w:t>
      </w:r>
      <w:r w:rsidRPr="0080011A">
        <w:rPr>
          <w:i/>
          <w:iCs/>
          <w:szCs w:val="24"/>
          <w:lang w:val="en-CA" w:eastAsia="en-CA"/>
        </w:rPr>
        <w:t>nature</w:t>
      </w:r>
      <w:r w:rsidRPr="0080011A">
        <w:rPr>
          <w:i/>
          <w:iCs/>
          <w:spacing w:val="-1"/>
          <w:szCs w:val="24"/>
          <w:lang w:val="en-CA" w:eastAsia="en-CA"/>
        </w:rPr>
        <w:t xml:space="preserve"> </w:t>
      </w:r>
      <w:r w:rsidRPr="0080011A">
        <w:rPr>
          <w:i/>
          <w:iCs/>
          <w:szCs w:val="24"/>
          <w:lang w:val="en-CA" w:eastAsia="en-CA"/>
        </w:rPr>
        <w:t>of</w:t>
      </w:r>
      <w:r w:rsidRPr="0080011A">
        <w:rPr>
          <w:i/>
          <w:iCs/>
          <w:spacing w:val="-2"/>
          <w:szCs w:val="24"/>
          <w:lang w:val="en-CA" w:eastAsia="en-CA"/>
        </w:rPr>
        <w:t xml:space="preserve"> </w:t>
      </w:r>
      <w:r w:rsidRPr="0080011A">
        <w:rPr>
          <w:i/>
          <w:iCs/>
          <w:szCs w:val="24"/>
          <w:lang w:val="en-CA" w:eastAsia="en-CA"/>
        </w:rPr>
        <w:t>the</w:t>
      </w:r>
      <w:r w:rsidRPr="0080011A">
        <w:rPr>
          <w:i/>
          <w:iCs/>
          <w:spacing w:val="-1"/>
          <w:szCs w:val="24"/>
          <w:lang w:val="en-CA" w:eastAsia="en-CA"/>
        </w:rPr>
        <w:t xml:space="preserve"> </w:t>
      </w:r>
      <w:r w:rsidRPr="0080011A">
        <w:rPr>
          <w:i/>
          <w:iCs/>
          <w:szCs w:val="24"/>
          <w:lang w:val="en-CA" w:eastAsia="en-CA"/>
        </w:rPr>
        <w:t>modification or substitution in</w:t>
      </w:r>
      <w:r w:rsidRPr="0080011A">
        <w:rPr>
          <w:i/>
          <w:iCs/>
          <w:spacing w:val="1"/>
          <w:szCs w:val="24"/>
          <w:lang w:val="en-CA" w:eastAsia="en-CA"/>
        </w:rPr>
        <w:t xml:space="preserve"> </w:t>
      </w:r>
      <w:r w:rsidRPr="0080011A">
        <w:rPr>
          <w:i/>
          <w:iCs/>
          <w:szCs w:val="24"/>
          <w:lang w:val="en-CA" w:eastAsia="en-CA"/>
        </w:rPr>
        <w:t>the</w:t>
      </w:r>
      <w:r w:rsidRPr="0080011A">
        <w:rPr>
          <w:i/>
          <w:iCs/>
          <w:spacing w:val="-2"/>
          <w:szCs w:val="24"/>
          <w:lang w:val="en-CA" w:eastAsia="en-CA"/>
        </w:rPr>
        <w:t xml:space="preserve"> applicable </w:t>
      </w:r>
      <w:r w:rsidRPr="0080011A">
        <w:rPr>
          <w:i/>
          <w:iCs/>
          <w:szCs w:val="24"/>
          <w:lang w:val="en-CA" w:eastAsia="en-CA"/>
        </w:rPr>
        <w:t>part of</w:t>
      </w:r>
      <w:r w:rsidRPr="0080011A">
        <w:rPr>
          <w:i/>
          <w:iCs/>
          <w:spacing w:val="-2"/>
          <w:szCs w:val="24"/>
          <w:lang w:val="en-CA" w:eastAsia="en-CA"/>
        </w:rPr>
        <w:t xml:space="preserve"> </w:t>
      </w:r>
      <w:r w:rsidRPr="0080011A">
        <w:rPr>
          <w:i/>
          <w:iCs/>
          <w:szCs w:val="24"/>
          <w:lang w:val="en-CA" w:eastAsia="en-CA"/>
        </w:rPr>
        <w:t>the</w:t>
      </w:r>
      <w:r w:rsidRPr="0080011A">
        <w:rPr>
          <w:i/>
          <w:iCs/>
          <w:spacing w:val="-1"/>
          <w:szCs w:val="24"/>
          <w:lang w:val="en-CA" w:eastAsia="en-CA"/>
        </w:rPr>
        <w:t xml:space="preserve"> </w:t>
      </w:r>
      <w:r w:rsidRPr="0080011A">
        <w:rPr>
          <w:i/>
          <w:iCs/>
          <w:szCs w:val="24"/>
          <w:lang w:val="en-CA" w:eastAsia="en-CA"/>
        </w:rPr>
        <w:t>Table</w:t>
      </w:r>
      <w:r w:rsidRPr="0080011A">
        <w:rPr>
          <w:i/>
          <w:iCs/>
          <w:spacing w:val="-2"/>
          <w:szCs w:val="24"/>
          <w:lang w:val="en-CA" w:eastAsia="en-CA"/>
        </w:rPr>
        <w:t xml:space="preserve"> </w:t>
      </w:r>
      <w:r w:rsidRPr="0080011A">
        <w:rPr>
          <w:i/>
          <w:iCs/>
          <w:szCs w:val="24"/>
          <w:lang w:val="en-CA" w:eastAsia="en-CA"/>
        </w:rPr>
        <w:t>or add a text paragraph to this Record.</w:t>
      </w:r>
    </w:p>
    <w:p w14:paraId="29C57DF7" w14:textId="7FA4DFE8" w:rsidR="0080011A" w:rsidRPr="0080011A" w:rsidRDefault="0080011A" w:rsidP="00B2348F">
      <w:pPr>
        <w:suppressAutoHyphens w:val="0"/>
        <w:kinsoku w:val="0"/>
        <w:spacing w:line="276" w:lineRule="auto"/>
        <w:ind w:left="720" w:hanging="720"/>
        <w:textAlignment w:val="auto"/>
        <w:rPr>
          <w:i/>
          <w:iCs/>
          <w:lang w:val="en-CA" w:eastAsia="en-CA"/>
        </w:rPr>
      </w:pPr>
      <w:r w:rsidRPr="3577E1D9">
        <w:rPr>
          <w:b/>
          <w:bCs/>
          <w:i/>
          <w:iCs/>
          <w:spacing w:val="-1"/>
          <w:lang w:val="en-CA" w:eastAsia="en-CA"/>
        </w:rPr>
        <w:t>[</w:t>
      </w:r>
      <w:r w:rsidR="00D17DE4" w:rsidRPr="3577E1D9">
        <w:rPr>
          <w:b/>
          <w:bCs/>
          <w:i/>
          <w:iCs/>
          <w:spacing w:val="-1"/>
          <w:lang w:val="en-CA" w:eastAsia="en-CA"/>
        </w:rPr>
        <w:t>6</w:t>
      </w:r>
      <w:r w:rsidRPr="3577E1D9">
        <w:rPr>
          <w:b/>
          <w:bCs/>
          <w:i/>
          <w:iCs/>
          <w:spacing w:val="-1"/>
          <w:lang w:val="en-CA" w:eastAsia="en-CA"/>
        </w:rPr>
        <w:t>]</w:t>
      </w:r>
      <w:r w:rsidR="00B2348F">
        <w:rPr>
          <w:b/>
          <w:bCs/>
          <w:i/>
          <w:iCs/>
          <w:spacing w:val="-1"/>
          <w:lang w:val="en-CA" w:eastAsia="en-CA"/>
        </w:rPr>
        <w:tab/>
      </w:r>
      <w:r w:rsidRPr="3577E1D9">
        <w:rPr>
          <w:i/>
          <w:iCs/>
          <w:spacing w:val="-1"/>
          <w:lang w:val="en-CA" w:eastAsia="en-CA"/>
        </w:rPr>
        <w:t xml:space="preserve">A </w:t>
      </w:r>
      <w:r w:rsidRPr="3577E1D9">
        <w:rPr>
          <w:i/>
          <w:iCs/>
          <w:lang w:val="en-CA" w:eastAsia="en-CA"/>
        </w:rPr>
        <w:t>withdrawn Bid should</w:t>
      </w:r>
      <w:r w:rsidRPr="3577E1D9">
        <w:rPr>
          <w:i/>
          <w:iCs/>
          <w:spacing w:val="-2"/>
          <w:lang w:val="en-CA" w:eastAsia="en-CA"/>
        </w:rPr>
        <w:t xml:space="preserve"> </w:t>
      </w:r>
      <w:r w:rsidRPr="3577E1D9">
        <w:rPr>
          <w:i/>
          <w:iCs/>
          <w:lang w:val="en-CA" w:eastAsia="en-CA"/>
        </w:rPr>
        <w:t>not be</w:t>
      </w:r>
      <w:r w:rsidRPr="3577E1D9">
        <w:rPr>
          <w:i/>
          <w:iCs/>
          <w:spacing w:val="-1"/>
          <w:lang w:val="en-CA" w:eastAsia="en-CA"/>
        </w:rPr>
        <w:t xml:space="preserve"> </w:t>
      </w:r>
      <w:r w:rsidRPr="3577E1D9">
        <w:rPr>
          <w:i/>
          <w:iCs/>
          <w:lang w:val="en-CA" w:eastAsia="en-CA"/>
        </w:rPr>
        <w:t xml:space="preserve">opened but recorded here. The attendees </w:t>
      </w:r>
      <w:r w:rsidR="52DDDDBC" w:rsidRPr="3577E1D9">
        <w:rPr>
          <w:i/>
          <w:iCs/>
          <w:lang w:val="en-CA" w:eastAsia="en-CA"/>
        </w:rPr>
        <w:t xml:space="preserve">are </w:t>
      </w:r>
      <w:r w:rsidRPr="3577E1D9">
        <w:rPr>
          <w:i/>
          <w:iCs/>
          <w:lang w:val="en-CA" w:eastAsia="en-CA"/>
        </w:rPr>
        <w:t xml:space="preserve">only advised of the withdrawal, with no other information </w:t>
      </w:r>
      <w:r w:rsidR="70510364" w:rsidRPr="3577E1D9">
        <w:rPr>
          <w:i/>
          <w:iCs/>
          <w:lang w:val="en-CA" w:eastAsia="en-CA"/>
        </w:rPr>
        <w:t xml:space="preserve">readout. </w:t>
      </w:r>
    </w:p>
    <w:p w14:paraId="6A6EDA33" w14:textId="77777777" w:rsidR="00F268EB" w:rsidRDefault="0080011A" w:rsidP="0080011A">
      <w:pPr>
        <w:spacing w:line="276" w:lineRule="auto"/>
        <w:jc w:val="center"/>
        <w:rPr>
          <w:b/>
          <w:bCs/>
          <w:i/>
          <w:iCs/>
          <w:szCs w:val="24"/>
          <w:lang w:val="en-CA"/>
        </w:rPr>
        <w:sectPr w:rsidR="00F268EB" w:rsidSect="00CD657F">
          <w:headerReference w:type="even" r:id="rId24"/>
          <w:headerReference w:type="default" r:id="rId25"/>
          <w:headerReference w:type="first" r:id="rId26"/>
          <w:pgSz w:w="15840" w:h="12240" w:orient="landscape" w:code="1"/>
          <w:pgMar w:top="1080" w:right="1440" w:bottom="720" w:left="1440" w:header="720" w:footer="720" w:gutter="0"/>
          <w:cols w:space="720"/>
          <w:noEndnote/>
          <w:titlePg/>
        </w:sectPr>
      </w:pPr>
      <w:bookmarkStart w:id="38" w:name="_Hlk81859748"/>
      <w:r w:rsidRPr="0080011A">
        <w:rPr>
          <w:b/>
          <w:bCs/>
          <w:i/>
          <w:iCs/>
          <w:szCs w:val="24"/>
          <w:lang w:val="en-CA"/>
        </w:rPr>
        <w:t>For additional guidance, refer to GN Annex III Table 4</w:t>
      </w:r>
      <w:bookmarkEnd w:id="38"/>
      <w:r w:rsidRPr="0080011A">
        <w:rPr>
          <w:b/>
          <w:bCs/>
          <w:i/>
          <w:iCs/>
          <w:szCs w:val="24"/>
          <w:lang w:val="en-CA"/>
        </w:rPr>
        <w:t xml:space="preserve"> </w:t>
      </w:r>
    </w:p>
    <w:p w14:paraId="251D02EB" w14:textId="77777777" w:rsidR="0080011A" w:rsidRDefault="0080011A" w:rsidP="003B34DD">
      <w:pPr>
        <w:pStyle w:val="Heading1"/>
        <w:rPr>
          <w:bCs/>
          <w:spacing w:val="1"/>
          <w:sz w:val="28"/>
          <w:szCs w:val="24"/>
          <w:lang w:val="en-CA" w:eastAsia="en-CA"/>
        </w:rPr>
      </w:pPr>
      <w:bookmarkStart w:id="39" w:name="_Toc83250849"/>
      <w:bookmarkStart w:id="40" w:name="_Toc84206584"/>
      <w:bookmarkStart w:id="41" w:name="_Toc85982885"/>
      <w:bookmarkStart w:id="42" w:name="_Toc135925542"/>
      <w:r w:rsidRPr="0080011A">
        <w:rPr>
          <w:bCs/>
          <w:sz w:val="28"/>
          <w:szCs w:val="24"/>
          <w:lang w:val="en-CA" w:eastAsia="en-CA"/>
        </w:rPr>
        <w:lastRenderedPageBreak/>
        <w:t>Table 4B:</w:t>
      </w:r>
      <w:r w:rsidRPr="0080011A">
        <w:rPr>
          <w:bCs/>
          <w:spacing w:val="1"/>
          <w:sz w:val="28"/>
          <w:szCs w:val="24"/>
          <w:lang w:val="en-CA" w:eastAsia="en-CA"/>
        </w:rPr>
        <w:t xml:space="preserve"> Attendance Sheet for the Public Opening of Bids</w:t>
      </w:r>
      <w:bookmarkEnd w:id="39"/>
      <w:bookmarkEnd w:id="40"/>
      <w:bookmarkEnd w:id="41"/>
      <w:bookmarkEnd w:id="42"/>
    </w:p>
    <w:p w14:paraId="7944F7CD" w14:textId="77777777" w:rsidR="002533E9" w:rsidRPr="002533E9" w:rsidRDefault="002533E9" w:rsidP="002533E9">
      <w:pPr>
        <w:rPr>
          <w:lang w:val="en-CA" w:eastAsia="en-CA"/>
        </w:rPr>
      </w:pPr>
    </w:p>
    <w:p w14:paraId="6505AC56" w14:textId="77777777" w:rsidR="0080011A" w:rsidRPr="0080011A" w:rsidRDefault="0080011A" w:rsidP="0080011A">
      <w:pPr>
        <w:suppressAutoHyphens w:val="0"/>
        <w:kinsoku w:val="0"/>
        <w:jc w:val="left"/>
        <w:textAlignment w:val="auto"/>
        <w:rPr>
          <w:b/>
          <w:bCs/>
          <w:sz w:val="20"/>
          <w:lang w:val="en-CA" w:eastAsia="en-CA"/>
        </w:rPr>
      </w:pPr>
    </w:p>
    <w:tbl>
      <w:tblPr>
        <w:tblW w:w="0" w:type="auto"/>
        <w:jc w:val="center"/>
        <w:tblLayout w:type="fixed"/>
        <w:tblCellMar>
          <w:left w:w="0" w:type="dxa"/>
          <w:right w:w="0" w:type="dxa"/>
        </w:tblCellMar>
        <w:tblLook w:val="0000" w:firstRow="0" w:lastRow="0" w:firstColumn="0" w:lastColumn="0" w:noHBand="0" w:noVBand="0"/>
      </w:tblPr>
      <w:tblGrid>
        <w:gridCol w:w="2880"/>
        <w:gridCol w:w="3960"/>
        <w:gridCol w:w="3417"/>
        <w:gridCol w:w="3782"/>
      </w:tblGrid>
      <w:tr w:rsidR="0080011A" w:rsidRPr="0080011A" w14:paraId="546C2C8D" w14:textId="77777777" w:rsidTr="002533E9">
        <w:trPr>
          <w:trHeight w:val="585"/>
          <w:jc w:val="center"/>
        </w:trPr>
        <w:tc>
          <w:tcPr>
            <w:tcW w:w="2880" w:type="dxa"/>
            <w:tcBorders>
              <w:top w:val="single" w:sz="4" w:space="0" w:color="000000"/>
              <w:left w:val="single" w:sz="4" w:space="0" w:color="000000"/>
              <w:bottom w:val="single" w:sz="4" w:space="0" w:color="000000"/>
              <w:right w:val="single" w:sz="4" w:space="0" w:color="000000"/>
            </w:tcBorders>
          </w:tcPr>
          <w:p w14:paraId="25B15D93" w14:textId="77777777" w:rsidR="0080011A" w:rsidRPr="0080011A" w:rsidRDefault="0080011A" w:rsidP="0080011A">
            <w:pPr>
              <w:suppressAutoHyphens w:val="0"/>
              <w:kinsoku w:val="0"/>
              <w:spacing w:line="292" w:lineRule="exact"/>
              <w:ind w:left="372"/>
              <w:jc w:val="left"/>
              <w:textAlignment w:val="auto"/>
              <w:rPr>
                <w:b/>
                <w:bCs/>
                <w:szCs w:val="24"/>
                <w:lang w:val="en-CA" w:eastAsia="en-CA"/>
              </w:rPr>
            </w:pPr>
            <w:r w:rsidRPr="0080011A">
              <w:rPr>
                <w:b/>
                <w:bCs/>
                <w:szCs w:val="24"/>
                <w:lang w:val="en-CA" w:eastAsia="en-CA"/>
              </w:rPr>
              <w:t>Name</w:t>
            </w:r>
            <w:r w:rsidRPr="0080011A">
              <w:rPr>
                <w:b/>
                <w:bCs/>
                <w:spacing w:val="-1"/>
                <w:szCs w:val="24"/>
                <w:lang w:val="en-CA" w:eastAsia="en-CA"/>
              </w:rPr>
              <w:t xml:space="preserve"> </w:t>
            </w:r>
            <w:r w:rsidRPr="0080011A">
              <w:rPr>
                <w:b/>
                <w:bCs/>
                <w:szCs w:val="24"/>
                <w:lang w:val="en-CA" w:eastAsia="en-CA"/>
              </w:rPr>
              <w:t>and</w:t>
            </w:r>
            <w:r w:rsidRPr="0080011A">
              <w:rPr>
                <w:b/>
                <w:bCs/>
                <w:spacing w:val="1"/>
                <w:szCs w:val="24"/>
                <w:lang w:val="en-CA" w:eastAsia="en-CA"/>
              </w:rPr>
              <w:t xml:space="preserve"> </w:t>
            </w:r>
            <w:r w:rsidRPr="0080011A">
              <w:rPr>
                <w:b/>
                <w:bCs/>
                <w:szCs w:val="24"/>
                <w:lang w:val="en-CA" w:eastAsia="en-CA"/>
              </w:rPr>
              <w:t>Country</w:t>
            </w:r>
            <w:r w:rsidRPr="0080011A">
              <w:rPr>
                <w:b/>
                <w:bCs/>
                <w:spacing w:val="-2"/>
                <w:szCs w:val="24"/>
                <w:lang w:val="en-CA" w:eastAsia="en-CA"/>
              </w:rPr>
              <w:t xml:space="preserve"> </w:t>
            </w:r>
            <w:r w:rsidRPr="0080011A">
              <w:rPr>
                <w:b/>
                <w:bCs/>
                <w:szCs w:val="24"/>
                <w:lang w:val="en-CA" w:eastAsia="en-CA"/>
              </w:rPr>
              <w:t>of</w:t>
            </w:r>
          </w:p>
          <w:p w14:paraId="205F8D52" w14:textId="77777777" w:rsidR="0080011A" w:rsidRPr="0080011A" w:rsidRDefault="0080011A" w:rsidP="0080011A">
            <w:pPr>
              <w:suppressAutoHyphens w:val="0"/>
              <w:kinsoku w:val="0"/>
              <w:spacing w:line="273" w:lineRule="exact"/>
              <w:ind w:left="348"/>
              <w:jc w:val="left"/>
              <w:textAlignment w:val="auto"/>
              <w:rPr>
                <w:b/>
                <w:bCs/>
                <w:szCs w:val="24"/>
                <w:lang w:val="en-CA" w:eastAsia="en-CA"/>
              </w:rPr>
            </w:pPr>
            <w:r w:rsidRPr="0080011A">
              <w:rPr>
                <w:b/>
                <w:bCs/>
                <w:szCs w:val="24"/>
                <w:lang w:val="en-CA" w:eastAsia="en-CA"/>
              </w:rPr>
              <w:t>Registration</w:t>
            </w:r>
            <w:r w:rsidRPr="0080011A">
              <w:rPr>
                <w:b/>
                <w:bCs/>
                <w:spacing w:val="-2"/>
                <w:szCs w:val="24"/>
                <w:lang w:val="en-CA" w:eastAsia="en-CA"/>
              </w:rPr>
              <w:t xml:space="preserve"> </w:t>
            </w:r>
            <w:r w:rsidRPr="0080011A">
              <w:rPr>
                <w:b/>
                <w:bCs/>
                <w:szCs w:val="24"/>
                <w:lang w:val="en-CA" w:eastAsia="en-CA"/>
              </w:rPr>
              <w:t>of Bidder</w:t>
            </w:r>
          </w:p>
        </w:tc>
        <w:tc>
          <w:tcPr>
            <w:tcW w:w="3960" w:type="dxa"/>
            <w:tcBorders>
              <w:top w:val="single" w:sz="4" w:space="0" w:color="000000"/>
              <w:left w:val="single" w:sz="4" w:space="0" w:color="000000"/>
              <w:bottom w:val="single" w:sz="4" w:space="0" w:color="000000"/>
              <w:right w:val="single" w:sz="4" w:space="0" w:color="000000"/>
            </w:tcBorders>
          </w:tcPr>
          <w:p w14:paraId="0CBD501E" w14:textId="77777777" w:rsidR="0080011A" w:rsidRPr="0080011A" w:rsidRDefault="0080011A" w:rsidP="0080011A">
            <w:pPr>
              <w:suppressAutoHyphens w:val="0"/>
              <w:kinsoku w:val="0"/>
              <w:spacing w:line="292" w:lineRule="exact"/>
              <w:ind w:left="749" w:right="740"/>
              <w:jc w:val="center"/>
              <w:textAlignment w:val="auto"/>
              <w:rPr>
                <w:b/>
                <w:bCs/>
                <w:szCs w:val="24"/>
                <w:lang w:val="en-CA" w:eastAsia="en-CA"/>
              </w:rPr>
            </w:pPr>
            <w:r w:rsidRPr="0080011A">
              <w:rPr>
                <w:b/>
                <w:bCs/>
                <w:szCs w:val="24"/>
                <w:lang w:val="en-CA" w:eastAsia="en-CA"/>
              </w:rPr>
              <w:t>Name</w:t>
            </w:r>
            <w:r w:rsidRPr="0080011A">
              <w:rPr>
                <w:b/>
                <w:bCs/>
                <w:spacing w:val="-2"/>
                <w:szCs w:val="24"/>
                <w:lang w:val="en-CA" w:eastAsia="en-CA"/>
              </w:rPr>
              <w:t xml:space="preserve"> </w:t>
            </w:r>
            <w:r w:rsidRPr="0080011A">
              <w:rPr>
                <w:b/>
                <w:bCs/>
                <w:szCs w:val="24"/>
                <w:lang w:val="en-CA" w:eastAsia="en-CA"/>
              </w:rPr>
              <w:t>of</w:t>
            </w:r>
            <w:r w:rsidRPr="0080011A">
              <w:rPr>
                <w:b/>
                <w:bCs/>
                <w:spacing w:val="2"/>
                <w:szCs w:val="24"/>
                <w:lang w:val="en-CA" w:eastAsia="en-CA"/>
              </w:rPr>
              <w:t xml:space="preserve"> </w:t>
            </w:r>
            <w:r w:rsidRPr="0080011A">
              <w:rPr>
                <w:b/>
                <w:bCs/>
                <w:szCs w:val="24"/>
                <w:lang w:val="en-CA" w:eastAsia="en-CA"/>
              </w:rPr>
              <w:t>Representative</w:t>
            </w:r>
          </w:p>
          <w:p w14:paraId="55B753C2" w14:textId="77777777" w:rsidR="0080011A" w:rsidRPr="0080011A" w:rsidRDefault="0080011A" w:rsidP="0080011A">
            <w:pPr>
              <w:suppressAutoHyphens w:val="0"/>
              <w:kinsoku w:val="0"/>
              <w:spacing w:line="273" w:lineRule="exact"/>
              <w:ind w:left="749" w:right="736"/>
              <w:jc w:val="center"/>
              <w:textAlignment w:val="auto"/>
              <w:rPr>
                <w:b/>
                <w:bCs/>
                <w:szCs w:val="24"/>
                <w:lang w:val="en-CA" w:eastAsia="en-CA"/>
              </w:rPr>
            </w:pPr>
            <w:r w:rsidRPr="0080011A">
              <w:rPr>
                <w:b/>
                <w:bCs/>
                <w:szCs w:val="24"/>
                <w:lang w:val="en-CA" w:eastAsia="en-CA"/>
              </w:rPr>
              <w:t>(Printed)</w:t>
            </w:r>
          </w:p>
        </w:tc>
        <w:tc>
          <w:tcPr>
            <w:tcW w:w="3417" w:type="dxa"/>
            <w:tcBorders>
              <w:top w:val="single" w:sz="4" w:space="0" w:color="000000"/>
              <w:left w:val="single" w:sz="4" w:space="0" w:color="000000"/>
              <w:bottom w:val="single" w:sz="4" w:space="0" w:color="000000"/>
              <w:right w:val="single" w:sz="4" w:space="0" w:color="000000"/>
            </w:tcBorders>
          </w:tcPr>
          <w:p w14:paraId="7515108A" w14:textId="77777777" w:rsidR="0080011A" w:rsidRPr="0080011A" w:rsidRDefault="0080011A" w:rsidP="0080011A">
            <w:pPr>
              <w:suppressAutoHyphens w:val="0"/>
              <w:kinsoku w:val="0"/>
              <w:spacing w:line="292" w:lineRule="exact"/>
              <w:ind w:left="1114"/>
              <w:jc w:val="left"/>
              <w:textAlignment w:val="auto"/>
              <w:rPr>
                <w:b/>
                <w:bCs/>
                <w:szCs w:val="24"/>
                <w:lang w:val="en-CA" w:eastAsia="en-CA"/>
              </w:rPr>
            </w:pPr>
            <w:r w:rsidRPr="0080011A">
              <w:rPr>
                <w:b/>
                <w:bCs/>
                <w:szCs w:val="24"/>
                <w:lang w:val="en-CA" w:eastAsia="en-CA"/>
              </w:rPr>
              <w:t>Designation</w:t>
            </w:r>
          </w:p>
        </w:tc>
        <w:tc>
          <w:tcPr>
            <w:tcW w:w="3782" w:type="dxa"/>
            <w:tcBorders>
              <w:top w:val="single" w:sz="4" w:space="0" w:color="000000"/>
              <w:left w:val="single" w:sz="4" w:space="0" w:color="000000"/>
              <w:bottom w:val="single" w:sz="4" w:space="0" w:color="000000"/>
              <w:right w:val="single" w:sz="4" w:space="0" w:color="000000"/>
            </w:tcBorders>
          </w:tcPr>
          <w:p w14:paraId="442880E2" w14:textId="77777777" w:rsidR="0080011A" w:rsidRPr="0080011A" w:rsidRDefault="0080011A" w:rsidP="0080011A">
            <w:pPr>
              <w:suppressAutoHyphens w:val="0"/>
              <w:kinsoku w:val="0"/>
              <w:spacing w:line="292" w:lineRule="exact"/>
              <w:ind w:left="353" w:right="344"/>
              <w:jc w:val="center"/>
              <w:textAlignment w:val="auto"/>
              <w:rPr>
                <w:b/>
                <w:bCs/>
                <w:szCs w:val="24"/>
                <w:lang w:val="en-CA" w:eastAsia="en-CA"/>
              </w:rPr>
            </w:pPr>
            <w:r w:rsidRPr="0080011A">
              <w:rPr>
                <w:b/>
                <w:bCs/>
                <w:szCs w:val="24"/>
                <w:lang w:val="en-CA" w:eastAsia="en-CA"/>
              </w:rPr>
              <w:t>Signature</w:t>
            </w:r>
            <w:r w:rsidRPr="0080011A">
              <w:rPr>
                <w:b/>
                <w:bCs/>
                <w:spacing w:val="-2"/>
                <w:szCs w:val="24"/>
                <w:lang w:val="en-CA" w:eastAsia="en-CA"/>
              </w:rPr>
              <w:t xml:space="preserve"> </w:t>
            </w:r>
            <w:r w:rsidRPr="0080011A">
              <w:rPr>
                <w:b/>
                <w:bCs/>
                <w:szCs w:val="24"/>
                <w:lang w:val="en-CA" w:eastAsia="en-CA"/>
              </w:rPr>
              <w:t>of</w:t>
            </w:r>
            <w:r w:rsidRPr="0080011A">
              <w:rPr>
                <w:b/>
                <w:bCs/>
                <w:spacing w:val="-1"/>
                <w:szCs w:val="24"/>
                <w:lang w:val="en-CA" w:eastAsia="en-CA"/>
              </w:rPr>
              <w:t xml:space="preserve"> </w:t>
            </w:r>
            <w:r w:rsidRPr="0080011A">
              <w:rPr>
                <w:b/>
                <w:bCs/>
                <w:szCs w:val="24"/>
                <w:lang w:val="en-CA" w:eastAsia="en-CA"/>
              </w:rPr>
              <w:t>Representative</w:t>
            </w:r>
            <w:r w:rsidRPr="0080011A">
              <w:rPr>
                <w:b/>
                <w:bCs/>
                <w:spacing w:val="-2"/>
                <w:szCs w:val="24"/>
                <w:lang w:val="en-CA" w:eastAsia="en-CA"/>
              </w:rPr>
              <w:t xml:space="preserve"> </w:t>
            </w:r>
            <w:r w:rsidRPr="0080011A">
              <w:rPr>
                <w:b/>
                <w:bCs/>
                <w:szCs w:val="24"/>
                <w:lang w:val="en-CA" w:eastAsia="en-CA"/>
              </w:rPr>
              <w:t>of</w:t>
            </w:r>
          </w:p>
          <w:p w14:paraId="60E53697" w14:textId="77777777" w:rsidR="0080011A" w:rsidRPr="0080011A" w:rsidRDefault="0080011A" w:rsidP="0080011A">
            <w:pPr>
              <w:suppressAutoHyphens w:val="0"/>
              <w:kinsoku w:val="0"/>
              <w:spacing w:line="273" w:lineRule="exact"/>
              <w:ind w:left="353" w:right="337"/>
              <w:jc w:val="center"/>
              <w:textAlignment w:val="auto"/>
              <w:rPr>
                <w:b/>
                <w:bCs/>
                <w:szCs w:val="24"/>
                <w:lang w:val="en-CA" w:eastAsia="en-CA"/>
              </w:rPr>
            </w:pPr>
            <w:r w:rsidRPr="0080011A">
              <w:rPr>
                <w:b/>
                <w:bCs/>
                <w:szCs w:val="24"/>
                <w:lang w:val="en-CA" w:eastAsia="en-CA"/>
              </w:rPr>
              <w:t>Bidder</w:t>
            </w:r>
          </w:p>
        </w:tc>
      </w:tr>
      <w:tr w:rsidR="0080011A" w:rsidRPr="0080011A" w14:paraId="546BABDF" w14:textId="77777777" w:rsidTr="002533E9">
        <w:trPr>
          <w:trHeight w:val="585"/>
          <w:jc w:val="center"/>
        </w:trPr>
        <w:tc>
          <w:tcPr>
            <w:tcW w:w="2880" w:type="dxa"/>
            <w:tcBorders>
              <w:top w:val="single" w:sz="4" w:space="0" w:color="000000"/>
              <w:left w:val="single" w:sz="4" w:space="0" w:color="000000"/>
              <w:bottom w:val="single" w:sz="4" w:space="0" w:color="000000"/>
              <w:right w:val="single" w:sz="4" w:space="0" w:color="000000"/>
            </w:tcBorders>
          </w:tcPr>
          <w:p w14:paraId="54F5F410" w14:textId="77777777" w:rsidR="0080011A" w:rsidRPr="0080011A" w:rsidRDefault="0080011A" w:rsidP="0080011A">
            <w:pPr>
              <w:suppressAutoHyphens w:val="0"/>
              <w:kinsoku w:val="0"/>
              <w:jc w:val="left"/>
              <w:textAlignment w:val="auto"/>
              <w:rPr>
                <w:szCs w:val="24"/>
                <w:lang w:val="en-CA" w:eastAsia="en-CA"/>
              </w:rPr>
            </w:pPr>
          </w:p>
        </w:tc>
        <w:tc>
          <w:tcPr>
            <w:tcW w:w="3960" w:type="dxa"/>
            <w:tcBorders>
              <w:top w:val="single" w:sz="4" w:space="0" w:color="000000"/>
              <w:left w:val="single" w:sz="4" w:space="0" w:color="000000"/>
              <w:bottom w:val="single" w:sz="4" w:space="0" w:color="000000"/>
              <w:right w:val="single" w:sz="4" w:space="0" w:color="000000"/>
            </w:tcBorders>
          </w:tcPr>
          <w:p w14:paraId="7AA0F7A7" w14:textId="77777777" w:rsidR="0080011A" w:rsidRPr="0080011A" w:rsidRDefault="0080011A" w:rsidP="0080011A">
            <w:pPr>
              <w:suppressAutoHyphens w:val="0"/>
              <w:kinsoku w:val="0"/>
              <w:jc w:val="left"/>
              <w:textAlignment w:val="auto"/>
              <w:rPr>
                <w:szCs w:val="24"/>
                <w:lang w:val="en-CA" w:eastAsia="en-CA"/>
              </w:rPr>
            </w:pPr>
          </w:p>
        </w:tc>
        <w:tc>
          <w:tcPr>
            <w:tcW w:w="3417" w:type="dxa"/>
            <w:tcBorders>
              <w:top w:val="single" w:sz="4" w:space="0" w:color="000000"/>
              <w:left w:val="single" w:sz="4" w:space="0" w:color="000000"/>
              <w:bottom w:val="single" w:sz="4" w:space="0" w:color="000000"/>
              <w:right w:val="single" w:sz="4" w:space="0" w:color="000000"/>
            </w:tcBorders>
          </w:tcPr>
          <w:p w14:paraId="0C49CCD0" w14:textId="77777777" w:rsidR="0080011A" w:rsidRPr="0080011A" w:rsidRDefault="0080011A" w:rsidP="0080011A">
            <w:pPr>
              <w:suppressAutoHyphens w:val="0"/>
              <w:kinsoku w:val="0"/>
              <w:jc w:val="left"/>
              <w:textAlignment w:val="auto"/>
              <w:rPr>
                <w:szCs w:val="24"/>
                <w:lang w:val="en-CA" w:eastAsia="en-CA"/>
              </w:rPr>
            </w:pPr>
          </w:p>
        </w:tc>
        <w:tc>
          <w:tcPr>
            <w:tcW w:w="3782" w:type="dxa"/>
            <w:tcBorders>
              <w:top w:val="single" w:sz="4" w:space="0" w:color="000000"/>
              <w:left w:val="single" w:sz="4" w:space="0" w:color="000000"/>
              <w:bottom w:val="single" w:sz="4" w:space="0" w:color="000000"/>
              <w:right w:val="single" w:sz="4" w:space="0" w:color="000000"/>
            </w:tcBorders>
          </w:tcPr>
          <w:p w14:paraId="064306E1" w14:textId="77777777" w:rsidR="0080011A" w:rsidRPr="0080011A" w:rsidRDefault="0080011A" w:rsidP="0080011A">
            <w:pPr>
              <w:suppressAutoHyphens w:val="0"/>
              <w:kinsoku w:val="0"/>
              <w:jc w:val="left"/>
              <w:textAlignment w:val="auto"/>
              <w:rPr>
                <w:szCs w:val="24"/>
                <w:lang w:val="en-CA" w:eastAsia="en-CA"/>
              </w:rPr>
            </w:pPr>
          </w:p>
        </w:tc>
      </w:tr>
      <w:tr w:rsidR="0080011A" w:rsidRPr="0080011A" w14:paraId="0F5644A1" w14:textId="77777777" w:rsidTr="002533E9">
        <w:trPr>
          <w:trHeight w:val="587"/>
          <w:jc w:val="center"/>
        </w:trPr>
        <w:tc>
          <w:tcPr>
            <w:tcW w:w="2880" w:type="dxa"/>
            <w:tcBorders>
              <w:top w:val="single" w:sz="4" w:space="0" w:color="000000"/>
              <w:left w:val="single" w:sz="4" w:space="0" w:color="000000"/>
              <w:bottom w:val="single" w:sz="4" w:space="0" w:color="000000"/>
              <w:right w:val="single" w:sz="4" w:space="0" w:color="000000"/>
            </w:tcBorders>
          </w:tcPr>
          <w:p w14:paraId="41AD6473" w14:textId="77777777" w:rsidR="0080011A" w:rsidRPr="0080011A" w:rsidRDefault="0080011A" w:rsidP="0080011A">
            <w:pPr>
              <w:suppressAutoHyphens w:val="0"/>
              <w:kinsoku w:val="0"/>
              <w:jc w:val="left"/>
              <w:textAlignment w:val="auto"/>
              <w:rPr>
                <w:szCs w:val="24"/>
                <w:lang w:val="en-CA" w:eastAsia="en-CA"/>
              </w:rPr>
            </w:pPr>
          </w:p>
        </w:tc>
        <w:tc>
          <w:tcPr>
            <w:tcW w:w="3960" w:type="dxa"/>
            <w:tcBorders>
              <w:top w:val="single" w:sz="4" w:space="0" w:color="000000"/>
              <w:left w:val="single" w:sz="4" w:space="0" w:color="000000"/>
              <w:bottom w:val="single" w:sz="4" w:space="0" w:color="000000"/>
              <w:right w:val="single" w:sz="4" w:space="0" w:color="000000"/>
            </w:tcBorders>
          </w:tcPr>
          <w:p w14:paraId="33F372D5" w14:textId="77777777" w:rsidR="0080011A" w:rsidRPr="0080011A" w:rsidRDefault="0080011A" w:rsidP="0080011A">
            <w:pPr>
              <w:suppressAutoHyphens w:val="0"/>
              <w:kinsoku w:val="0"/>
              <w:jc w:val="left"/>
              <w:textAlignment w:val="auto"/>
              <w:rPr>
                <w:szCs w:val="24"/>
                <w:lang w:val="en-CA" w:eastAsia="en-CA"/>
              </w:rPr>
            </w:pPr>
          </w:p>
        </w:tc>
        <w:tc>
          <w:tcPr>
            <w:tcW w:w="3417" w:type="dxa"/>
            <w:tcBorders>
              <w:top w:val="single" w:sz="4" w:space="0" w:color="000000"/>
              <w:left w:val="single" w:sz="4" w:space="0" w:color="000000"/>
              <w:bottom w:val="single" w:sz="4" w:space="0" w:color="000000"/>
              <w:right w:val="single" w:sz="4" w:space="0" w:color="000000"/>
            </w:tcBorders>
          </w:tcPr>
          <w:p w14:paraId="1D89342A" w14:textId="77777777" w:rsidR="0080011A" w:rsidRPr="0080011A" w:rsidRDefault="0080011A" w:rsidP="0080011A">
            <w:pPr>
              <w:suppressAutoHyphens w:val="0"/>
              <w:kinsoku w:val="0"/>
              <w:jc w:val="left"/>
              <w:textAlignment w:val="auto"/>
              <w:rPr>
                <w:szCs w:val="24"/>
                <w:lang w:val="en-CA" w:eastAsia="en-CA"/>
              </w:rPr>
            </w:pPr>
          </w:p>
        </w:tc>
        <w:tc>
          <w:tcPr>
            <w:tcW w:w="3782" w:type="dxa"/>
            <w:tcBorders>
              <w:top w:val="single" w:sz="4" w:space="0" w:color="000000"/>
              <w:left w:val="single" w:sz="4" w:space="0" w:color="000000"/>
              <w:bottom w:val="single" w:sz="4" w:space="0" w:color="000000"/>
              <w:right w:val="single" w:sz="4" w:space="0" w:color="000000"/>
            </w:tcBorders>
          </w:tcPr>
          <w:p w14:paraId="33A3007B" w14:textId="77777777" w:rsidR="0080011A" w:rsidRPr="0080011A" w:rsidRDefault="0080011A" w:rsidP="0080011A">
            <w:pPr>
              <w:suppressAutoHyphens w:val="0"/>
              <w:kinsoku w:val="0"/>
              <w:jc w:val="left"/>
              <w:textAlignment w:val="auto"/>
              <w:rPr>
                <w:szCs w:val="24"/>
                <w:lang w:val="en-CA" w:eastAsia="en-CA"/>
              </w:rPr>
            </w:pPr>
          </w:p>
        </w:tc>
      </w:tr>
      <w:tr w:rsidR="0080011A" w:rsidRPr="0080011A" w14:paraId="781453D0" w14:textId="77777777" w:rsidTr="002533E9">
        <w:trPr>
          <w:trHeight w:val="585"/>
          <w:jc w:val="center"/>
        </w:trPr>
        <w:tc>
          <w:tcPr>
            <w:tcW w:w="2880" w:type="dxa"/>
            <w:tcBorders>
              <w:top w:val="single" w:sz="4" w:space="0" w:color="000000"/>
              <w:left w:val="single" w:sz="4" w:space="0" w:color="000000"/>
              <w:bottom w:val="single" w:sz="4" w:space="0" w:color="000000"/>
              <w:right w:val="single" w:sz="4" w:space="0" w:color="000000"/>
            </w:tcBorders>
          </w:tcPr>
          <w:p w14:paraId="7B939513" w14:textId="77777777" w:rsidR="0080011A" w:rsidRPr="0080011A" w:rsidRDefault="0080011A" w:rsidP="0080011A">
            <w:pPr>
              <w:suppressAutoHyphens w:val="0"/>
              <w:kinsoku w:val="0"/>
              <w:jc w:val="left"/>
              <w:textAlignment w:val="auto"/>
              <w:rPr>
                <w:szCs w:val="24"/>
                <w:lang w:val="en-CA" w:eastAsia="en-CA"/>
              </w:rPr>
            </w:pPr>
          </w:p>
        </w:tc>
        <w:tc>
          <w:tcPr>
            <w:tcW w:w="3960" w:type="dxa"/>
            <w:tcBorders>
              <w:top w:val="single" w:sz="4" w:space="0" w:color="000000"/>
              <w:left w:val="single" w:sz="4" w:space="0" w:color="000000"/>
              <w:bottom w:val="single" w:sz="4" w:space="0" w:color="000000"/>
              <w:right w:val="single" w:sz="4" w:space="0" w:color="000000"/>
            </w:tcBorders>
          </w:tcPr>
          <w:p w14:paraId="67CAE9C5" w14:textId="77777777" w:rsidR="0080011A" w:rsidRPr="0080011A" w:rsidRDefault="0080011A" w:rsidP="0080011A">
            <w:pPr>
              <w:suppressAutoHyphens w:val="0"/>
              <w:kinsoku w:val="0"/>
              <w:jc w:val="left"/>
              <w:textAlignment w:val="auto"/>
              <w:rPr>
                <w:szCs w:val="24"/>
                <w:lang w:val="en-CA" w:eastAsia="en-CA"/>
              </w:rPr>
            </w:pPr>
          </w:p>
        </w:tc>
        <w:tc>
          <w:tcPr>
            <w:tcW w:w="3417" w:type="dxa"/>
            <w:tcBorders>
              <w:top w:val="single" w:sz="4" w:space="0" w:color="000000"/>
              <w:left w:val="single" w:sz="4" w:space="0" w:color="000000"/>
              <w:bottom w:val="single" w:sz="4" w:space="0" w:color="000000"/>
              <w:right w:val="single" w:sz="4" w:space="0" w:color="000000"/>
            </w:tcBorders>
          </w:tcPr>
          <w:p w14:paraId="6E770BBF" w14:textId="77777777" w:rsidR="0080011A" w:rsidRPr="0080011A" w:rsidRDefault="0080011A" w:rsidP="0080011A">
            <w:pPr>
              <w:suppressAutoHyphens w:val="0"/>
              <w:kinsoku w:val="0"/>
              <w:jc w:val="left"/>
              <w:textAlignment w:val="auto"/>
              <w:rPr>
                <w:szCs w:val="24"/>
                <w:lang w:val="en-CA" w:eastAsia="en-CA"/>
              </w:rPr>
            </w:pPr>
          </w:p>
        </w:tc>
        <w:tc>
          <w:tcPr>
            <w:tcW w:w="3782" w:type="dxa"/>
            <w:tcBorders>
              <w:top w:val="single" w:sz="4" w:space="0" w:color="000000"/>
              <w:left w:val="single" w:sz="4" w:space="0" w:color="000000"/>
              <w:bottom w:val="single" w:sz="4" w:space="0" w:color="000000"/>
              <w:right w:val="single" w:sz="4" w:space="0" w:color="000000"/>
            </w:tcBorders>
          </w:tcPr>
          <w:p w14:paraId="680A8EC7" w14:textId="77777777" w:rsidR="0080011A" w:rsidRPr="0080011A" w:rsidRDefault="0080011A" w:rsidP="0080011A">
            <w:pPr>
              <w:suppressAutoHyphens w:val="0"/>
              <w:kinsoku w:val="0"/>
              <w:jc w:val="left"/>
              <w:textAlignment w:val="auto"/>
              <w:rPr>
                <w:szCs w:val="24"/>
                <w:lang w:val="en-CA" w:eastAsia="en-CA"/>
              </w:rPr>
            </w:pPr>
          </w:p>
        </w:tc>
      </w:tr>
      <w:tr w:rsidR="0080011A" w:rsidRPr="0080011A" w14:paraId="42A874CF" w14:textId="77777777" w:rsidTr="002533E9">
        <w:trPr>
          <w:trHeight w:val="587"/>
          <w:jc w:val="center"/>
        </w:trPr>
        <w:tc>
          <w:tcPr>
            <w:tcW w:w="2880" w:type="dxa"/>
            <w:tcBorders>
              <w:top w:val="single" w:sz="4" w:space="0" w:color="000000"/>
              <w:left w:val="single" w:sz="4" w:space="0" w:color="000000"/>
              <w:bottom w:val="single" w:sz="4" w:space="0" w:color="000000"/>
              <w:right w:val="single" w:sz="4" w:space="0" w:color="000000"/>
            </w:tcBorders>
          </w:tcPr>
          <w:p w14:paraId="3EE04581" w14:textId="77777777" w:rsidR="0080011A" w:rsidRPr="0080011A" w:rsidRDefault="0080011A" w:rsidP="0080011A">
            <w:pPr>
              <w:suppressAutoHyphens w:val="0"/>
              <w:kinsoku w:val="0"/>
              <w:jc w:val="left"/>
              <w:textAlignment w:val="auto"/>
              <w:rPr>
                <w:szCs w:val="24"/>
                <w:lang w:val="en-CA" w:eastAsia="en-CA"/>
              </w:rPr>
            </w:pPr>
          </w:p>
        </w:tc>
        <w:tc>
          <w:tcPr>
            <w:tcW w:w="3960" w:type="dxa"/>
            <w:tcBorders>
              <w:top w:val="single" w:sz="4" w:space="0" w:color="000000"/>
              <w:left w:val="single" w:sz="4" w:space="0" w:color="000000"/>
              <w:bottom w:val="single" w:sz="4" w:space="0" w:color="000000"/>
              <w:right w:val="single" w:sz="4" w:space="0" w:color="000000"/>
            </w:tcBorders>
          </w:tcPr>
          <w:p w14:paraId="3CD731EB" w14:textId="77777777" w:rsidR="0080011A" w:rsidRPr="0080011A" w:rsidRDefault="0080011A" w:rsidP="0080011A">
            <w:pPr>
              <w:suppressAutoHyphens w:val="0"/>
              <w:kinsoku w:val="0"/>
              <w:jc w:val="left"/>
              <w:textAlignment w:val="auto"/>
              <w:rPr>
                <w:szCs w:val="24"/>
                <w:lang w:val="en-CA" w:eastAsia="en-CA"/>
              </w:rPr>
            </w:pPr>
          </w:p>
        </w:tc>
        <w:tc>
          <w:tcPr>
            <w:tcW w:w="3417" w:type="dxa"/>
            <w:tcBorders>
              <w:top w:val="single" w:sz="4" w:space="0" w:color="000000"/>
              <w:left w:val="single" w:sz="4" w:space="0" w:color="000000"/>
              <w:bottom w:val="single" w:sz="4" w:space="0" w:color="000000"/>
              <w:right w:val="single" w:sz="4" w:space="0" w:color="000000"/>
            </w:tcBorders>
          </w:tcPr>
          <w:p w14:paraId="26A2C5DC" w14:textId="77777777" w:rsidR="0080011A" w:rsidRPr="0080011A" w:rsidRDefault="0080011A" w:rsidP="0080011A">
            <w:pPr>
              <w:suppressAutoHyphens w:val="0"/>
              <w:kinsoku w:val="0"/>
              <w:jc w:val="left"/>
              <w:textAlignment w:val="auto"/>
              <w:rPr>
                <w:szCs w:val="24"/>
                <w:lang w:val="en-CA" w:eastAsia="en-CA"/>
              </w:rPr>
            </w:pPr>
          </w:p>
        </w:tc>
        <w:tc>
          <w:tcPr>
            <w:tcW w:w="3782" w:type="dxa"/>
            <w:tcBorders>
              <w:top w:val="single" w:sz="4" w:space="0" w:color="000000"/>
              <w:left w:val="single" w:sz="4" w:space="0" w:color="000000"/>
              <w:bottom w:val="single" w:sz="4" w:space="0" w:color="000000"/>
              <w:right w:val="single" w:sz="4" w:space="0" w:color="000000"/>
            </w:tcBorders>
          </w:tcPr>
          <w:p w14:paraId="4D8D5952" w14:textId="77777777" w:rsidR="0080011A" w:rsidRPr="0080011A" w:rsidRDefault="0080011A" w:rsidP="0080011A">
            <w:pPr>
              <w:suppressAutoHyphens w:val="0"/>
              <w:kinsoku w:val="0"/>
              <w:jc w:val="left"/>
              <w:textAlignment w:val="auto"/>
              <w:rPr>
                <w:szCs w:val="24"/>
                <w:lang w:val="en-CA" w:eastAsia="en-CA"/>
              </w:rPr>
            </w:pPr>
          </w:p>
        </w:tc>
      </w:tr>
    </w:tbl>
    <w:p w14:paraId="5395F0C1" w14:textId="77777777" w:rsidR="0080011A" w:rsidRPr="0080011A" w:rsidRDefault="0080011A" w:rsidP="0080011A">
      <w:pPr>
        <w:ind w:right="90"/>
        <w:jc w:val="left"/>
        <w:rPr>
          <w:b/>
          <w:lang w:val="en-CA"/>
        </w:rPr>
      </w:pPr>
    </w:p>
    <w:p w14:paraId="3A4207DC" w14:textId="77777777" w:rsidR="0080011A" w:rsidRPr="0080011A" w:rsidRDefault="0080011A" w:rsidP="0080011A">
      <w:pPr>
        <w:rPr>
          <w:lang w:val="en-CA"/>
        </w:rPr>
      </w:pPr>
    </w:p>
    <w:p w14:paraId="12346468" w14:textId="77777777" w:rsidR="0080011A" w:rsidRPr="0080011A" w:rsidRDefault="0080011A" w:rsidP="0080011A">
      <w:pPr>
        <w:spacing w:line="276" w:lineRule="auto"/>
        <w:rPr>
          <w:i/>
          <w:iCs/>
          <w:lang w:val="en-CA"/>
        </w:rPr>
      </w:pPr>
    </w:p>
    <w:p w14:paraId="7EFCA951" w14:textId="77777777" w:rsidR="0080011A" w:rsidRPr="0080011A" w:rsidRDefault="0080011A" w:rsidP="0080011A">
      <w:pPr>
        <w:spacing w:line="276" w:lineRule="auto"/>
        <w:rPr>
          <w:lang w:val="en-CA"/>
        </w:rPr>
      </w:pPr>
    </w:p>
    <w:p w14:paraId="3DF889D4" w14:textId="77777777" w:rsidR="0080011A" w:rsidRPr="0080011A" w:rsidRDefault="0080011A" w:rsidP="0080011A">
      <w:pPr>
        <w:jc w:val="center"/>
        <w:rPr>
          <w:b/>
          <w:sz w:val="28"/>
          <w:lang w:val="en-CA"/>
        </w:rPr>
        <w:sectPr w:rsidR="0080011A" w:rsidRPr="0080011A" w:rsidSect="002533E9">
          <w:pgSz w:w="15840" w:h="12240" w:orient="landscape" w:code="1"/>
          <w:pgMar w:top="1440" w:right="1440" w:bottom="1440" w:left="1440" w:header="720" w:footer="720" w:gutter="0"/>
          <w:cols w:space="720"/>
          <w:noEndnote/>
          <w:titlePg/>
        </w:sectPr>
      </w:pPr>
    </w:p>
    <w:p w14:paraId="02CC582B" w14:textId="77777777" w:rsidR="0080011A" w:rsidRPr="00A961BB" w:rsidRDefault="0080011A" w:rsidP="00A961BB">
      <w:pPr>
        <w:pStyle w:val="Heading1"/>
        <w:rPr>
          <w:color w:val="000000" w:themeColor="text1"/>
          <w:sz w:val="28"/>
          <w:szCs w:val="28"/>
          <w:lang w:val="en-CA"/>
        </w:rPr>
      </w:pPr>
      <w:bookmarkStart w:id="43" w:name="_Toc81390860"/>
      <w:bookmarkStart w:id="44" w:name="_Toc83250850"/>
      <w:bookmarkStart w:id="45" w:name="_Toc84206585"/>
      <w:bookmarkStart w:id="46" w:name="_Toc135925543"/>
      <w:bookmarkStart w:id="47" w:name="_Hlk81873148"/>
      <w:r w:rsidRPr="00A961BB">
        <w:rPr>
          <w:color w:val="000000" w:themeColor="text1"/>
          <w:sz w:val="28"/>
          <w:szCs w:val="28"/>
          <w:lang w:val="en-CA"/>
        </w:rPr>
        <w:lastRenderedPageBreak/>
        <w:t>Table 5.  Preliminary Examination</w:t>
      </w:r>
      <w:bookmarkEnd w:id="43"/>
      <w:bookmarkEnd w:id="44"/>
      <w:bookmarkEnd w:id="45"/>
      <w:bookmarkEnd w:id="46"/>
    </w:p>
    <w:bookmarkEnd w:id="47"/>
    <w:p w14:paraId="0A0FDB3D" w14:textId="273CD94E" w:rsidR="5CEFB366" w:rsidRPr="003E6D12" w:rsidRDefault="5CEFB366" w:rsidP="003971B1">
      <w:pPr>
        <w:jc w:val="center"/>
        <w:rPr>
          <w:b/>
          <w:bCs/>
          <w:color w:val="000000" w:themeColor="text1"/>
          <w:szCs w:val="24"/>
          <w:lang w:val="en-CA"/>
        </w:rPr>
      </w:pPr>
    </w:p>
    <w:p w14:paraId="745F2E67" w14:textId="619C7ACA" w:rsidR="0080011A" w:rsidRDefault="5B95EE4B" w:rsidP="0080011A">
      <w:pPr>
        <w:rPr>
          <w:b/>
          <w:bCs/>
          <w:i/>
          <w:iCs/>
          <w:lang w:val="en-CA"/>
        </w:rPr>
      </w:pPr>
      <w:r w:rsidRPr="5CEFB366">
        <w:rPr>
          <w:b/>
          <w:bCs/>
          <w:i/>
          <w:iCs/>
          <w:lang w:val="en-CA"/>
        </w:rPr>
        <w:t>Adjust Table to reflect Bids on a Lot basis, where applicable</w:t>
      </w:r>
    </w:p>
    <w:p w14:paraId="4D81F446" w14:textId="77777777" w:rsidR="003E6D12" w:rsidRPr="0080011A" w:rsidRDefault="003E6D12" w:rsidP="0080011A">
      <w:pPr>
        <w:rPr>
          <w:lang w:val="en-CA"/>
        </w:rPr>
      </w:pPr>
    </w:p>
    <w:tbl>
      <w:tblPr>
        <w:tblW w:w="12960" w:type="dxa"/>
        <w:tblInd w:w="-8" w:type="dxa"/>
        <w:tblLayout w:type="fixed"/>
        <w:tblLook w:val="0000" w:firstRow="0" w:lastRow="0" w:firstColumn="0" w:lastColumn="0" w:noHBand="0" w:noVBand="0"/>
      </w:tblPr>
      <w:tblGrid>
        <w:gridCol w:w="2160"/>
        <w:gridCol w:w="1440"/>
        <w:gridCol w:w="1440"/>
        <w:gridCol w:w="1728"/>
        <w:gridCol w:w="1584"/>
        <w:gridCol w:w="2160"/>
        <w:gridCol w:w="2448"/>
      </w:tblGrid>
      <w:tr w:rsidR="0080011A" w:rsidRPr="0080011A" w14:paraId="4F6D7F5F" w14:textId="77777777" w:rsidTr="00B47FEC">
        <w:tc>
          <w:tcPr>
            <w:tcW w:w="2160" w:type="dxa"/>
            <w:tcBorders>
              <w:top w:val="single" w:sz="6" w:space="0" w:color="auto"/>
              <w:left w:val="single" w:sz="6" w:space="0" w:color="auto"/>
              <w:bottom w:val="nil"/>
              <w:right w:val="single" w:sz="6" w:space="0" w:color="auto"/>
            </w:tcBorders>
            <w:vAlign w:val="bottom"/>
          </w:tcPr>
          <w:p w14:paraId="02841BE3" w14:textId="77777777" w:rsidR="0080011A" w:rsidRPr="0080011A" w:rsidRDefault="0080011A" w:rsidP="0080011A">
            <w:pPr>
              <w:jc w:val="center"/>
              <w:rPr>
                <w:b/>
                <w:bCs/>
                <w:sz w:val="22"/>
                <w:szCs w:val="22"/>
                <w:lang w:val="en-CA"/>
              </w:rPr>
            </w:pPr>
            <w:r w:rsidRPr="0080011A">
              <w:rPr>
                <w:b/>
                <w:bCs/>
                <w:sz w:val="22"/>
                <w:szCs w:val="22"/>
                <w:lang w:val="en-CA"/>
              </w:rPr>
              <w:t>Bidder</w:t>
            </w:r>
          </w:p>
        </w:tc>
        <w:tc>
          <w:tcPr>
            <w:tcW w:w="1440" w:type="dxa"/>
            <w:tcBorders>
              <w:top w:val="single" w:sz="6" w:space="0" w:color="auto"/>
              <w:left w:val="single" w:sz="6" w:space="0" w:color="auto"/>
              <w:bottom w:val="nil"/>
              <w:right w:val="single" w:sz="6" w:space="0" w:color="auto"/>
            </w:tcBorders>
            <w:vAlign w:val="bottom"/>
          </w:tcPr>
          <w:p w14:paraId="212E7E40" w14:textId="77777777" w:rsidR="0080011A" w:rsidRPr="0080011A" w:rsidRDefault="0080011A" w:rsidP="0080011A">
            <w:pPr>
              <w:jc w:val="center"/>
              <w:rPr>
                <w:b/>
                <w:bCs/>
                <w:sz w:val="22"/>
                <w:szCs w:val="22"/>
                <w:lang w:val="en-CA"/>
              </w:rPr>
            </w:pPr>
            <w:r w:rsidRPr="0080011A">
              <w:rPr>
                <w:b/>
                <w:bCs/>
                <w:sz w:val="22"/>
                <w:szCs w:val="22"/>
                <w:lang w:val="en-CA"/>
              </w:rPr>
              <w:t>Verification</w:t>
            </w:r>
          </w:p>
        </w:tc>
        <w:tc>
          <w:tcPr>
            <w:tcW w:w="1440" w:type="dxa"/>
            <w:tcBorders>
              <w:top w:val="single" w:sz="6" w:space="0" w:color="auto"/>
              <w:left w:val="single" w:sz="6" w:space="0" w:color="auto"/>
              <w:bottom w:val="nil"/>
              <w:right w:val="single" w:sz="6" w:space="0" w:color="auto"/>
            </w:tcBorders>
            <w:vAlign w:val="bottom"/>
          </w:tcPr>
          <w:p w14:paraId="0FAE2C3B" w14:textId="77777777" w:rsidR="0080011A" w:rsidRPr="0080011A" w:rsidRDefault="0080011A" w:rsidP="0080011A">
            <w:pPr>
              <w:jc w:val="center"/>
              <w:rPr>
                <w:b/>
                <w:bCs/>
                <w:sz w:val="22"/>
                <w:szCs w:val="22"/>
                <w:lang w:val="en-CA"/>
              </w:rPr>
            </w:pPr>
            <w:r w:rsidRPr="0080011A">
              <w:rPr>
                <w:b/>
                <w:bCs/>
                <w:sz w:val="22"/>
                <w:szCs w:val="22"/>
                <w:lang w:val="en-CA"/>
              </w:rPr>
              <w:t>Eligibility</w:t>
            </w:r>
          </w:p>
        </w:tc>
        <w:tc>
          <w:tcPr>
            <w:tcW w:w="1728" w:type="dxa"/>
            <w:tcBorders>
              <w:top w:val="single" w:sz="6" w:space="0" w:color="auto"/>
              <w:left w:val="single" w:sz="6" w:space="0" w:color="auto"/>
              <w:bottom w:val="nil"/>
              <w:right w:val="single" w:sz="6" w:space="0" w:color="auto"/>
            </w:tcBorders>
            <w:vAlign w:val="bottom"/>
          </w:tcPr>
          <w:p w14:paraId="27E388C9" w14:textId="77777777" w:rsidR="0080011A" w:rsidRPr="0080011A" w:rsidRDefault="0080011A" w:rsidP="0080011A">
            <w:pPr>
              <w:jc w:val="center"/>
              <w:rPr>
                <w:b/>
                <w:bCs/>
                <w:sz w:val="22"/>
                <w:szCs w:val="22"/>
                <w:lang w:val="en-CA"/>
              </w:rPr>
            </w:pPr>
            <w:r w:rsidRPr="0080011A">
              <w:rPr>
                <w:b/>
                <w:bCs/>
                <w:sz w:val="22"/>
                <w:szCs w:val="22"/>
                <w:lang w:val="en-CA"/>
              </w:rPr>
              <w:t>Bid Security/</w:t>
            </w:r>
          </w:p>
          <w:p w14:paraId="5F034715" w14:textId="77777777" w:rsidR="0080011A" w:rsidRPr="0080011A" w:rsidRDefault="0080011A" w:rsidP="0080011A">
            <w:pPr>
              <w:jc w:val="center"/>
              <w:rPr>
                <w:b/>
                <w:bCs/>
                <w:sz w:val="22"/>
                <w:szCs w:val="22"/>
                <w:lang w:val="en-CA"/>
              </w:rPr>
            </w:pPr>
            <w:r w:rsidRPr="0080011A">
              <w:rPr>
                <w:b/>
                <w:bCs/>
                <w:sz w:val="22"/>
                <w:szCs w:val="22"/>
                <w:lang w:val="en-CA"/>
              </w:rPr>
              <w:t>Declaration</w:t>
            </w:r>
          </w:p>
        </w:tc>
        <w:tc>
          <w:tcPr>
            <w:tcW w:w="1584" w:type="dxa"/>
            <w:tcBorders>
              <w:top w:val="single" w:sz="6" w:space="0" w:color="auto"/>
              <w:left w:val="single" w:sz="6" w:space="0" w:color="auto"/>
              <w:bottom w:val="nil"/>
              <w:right w:val="single" w:sz="6" w:space="0" w:color="auto"/>
            </w:tcBorders>
            <w:vAlign w:val="bottom"/>
          </w:tcPr>
          <w:p w14:paraId="1BCAD616" w14:textId="77777777" w:rsidR="0080011A" w:rsidRPr="0080011A" w:rsidRDefault="0080011A" w:rsidP="0080011A">
            <w:pPr>
              <w:jc w:val="center"/>
              <w:rPr>
                <w:b/>
                <w:bCs/>
                <w:sz w:val="22"/>
                <w:szCs w:val="22"/>
                <w:lang w:val="en-CA"/>
              </w:rPr>
            </w:pPr>
            <w:r w:rsidRPr="0080011A">
              <w:rPr>
                <w:b/>
                <w:bCs/>
                <w:sz w:val="22"/>
                <w:szCs w:val="22"/>
                <w:lang w:val="en-CA"/>
              </w:rPr>
              <w:t>Completeness of Bid</w:t>
            </w:r>
          </w:p>
        </w:tc>
        <w:tc>
          <w:tcPr>
            <w:tcW w:w="2160" w:type="dxa"/>
            <w:tcBorders>
              <w:top w:val="single" w:sz="6" w:space="0" w:color="auto"/>
              <w:left w:val="single" w:sz="6" w:space="0" w:color="auto"/>
              <w:bottom w:val="nil"/>
              <w:right w:val="single" w:sz="6" w:space="0" w:color="auto"/>
            </w:tcBorders>
            <w:vAlign w:val="bottom"/>
          </w:tcPr>
          <w:p w14:paraId="4F83BB38" w14:textId="77777777" w:rsidR="0080011A" w:rsidRPr="0080011A" w:rsidRDefault="0080011A" w:rsidP="0080011A">
            <w:pPr>
              <w:jc w:val="center"/>
              <w:rPr>
                <w:b/>
                <w:bCs/>
                <w:sz w:val="22"/>
                <w:szCs w:val="22"/>
                <w:lang w:val="en-CA"/>
              </w:rPr>
            </w:pPr>
            <w:r w:rsidRPr="0080011A">
              <w:rPr>
                <w:b/>
                <w:bCs/>
                <w:sz w:val="22"/>
                <w:szCs w:val="22"/>
                <w:lang w:val="en-CA"/>
              </w:rPr>
              <w:t>Substantial Responsiveness</w:t>
            </w:r>
          </w:p>
        </w:tc>
        <w:tc>
          <w:tcPr>
            <w:tcW w:w="2448" w:type="dxa"/>
            <w:tcBorders>
              <w:top w:val="single" w:sz="6" w:space="0" w:color="auto"/>
              <w:left w:val="single" w:sz="6" w:space="0" w:color="auto"/>
              <w:bottom w:val="nil"/>
              <w:right w:val="single" w:sz="6" w:space="0" w:color="auto"/>
            </w:tcBorders>
            <w:vAlign w:val="bottom"/>
          </w:tcPr>
          <w:p w14:paraId="0BB23A26" w14:textId="77777777" w:rsidR="0080011A" w:rsidRPr="0080011A" w:rsidRDefault="0080011A" w:rsidP="0080011A">
            <w:pPr>
              <w:jc w:val="center"/>
              <w:rPr>
                <w:b/>
                <w:bCs/>
                <w:sz w:val="22"/>
                <w:szCs w:val="22"/>
                <w:lang w:val="en-CA"/>
              </w:rPr>
            </w:pPr>
            <w:r w:rsidRPr="0080011A">
              <w:rPr>
                <w:b/>
                <w:bCs/>
                <w:sz w:val="22"/>
                <w:szCs w:val="22"/>
                <w:lang w:val="en-CA"/>
              </w:rPr>
              <w:t>Acceptance for Detailed Examination</w:t>
            </w:r>
          </w:p>
        </w:tc>
      </w:tr>
      <w:tr w:rsidR="0080011A" w:rsidRPr="0080011A" w14:paraId="390CCB13" w14:textId="77777777" w:rsidTr="00B47FEC">
        <w:trPr>
          <w:trHeight w:val="147"/>
        </w:trPr>
        <w:tc>
          <w:tcPr>
            <w:tcW w:w="2160" w:type="dxa"/>
            <w:tcBorders>
              <w:top w:val="nil"/>
              <w:left w:val="single" w:sz="6" w:space="0" w:color="auto"/>
              <w:bottom w:val="single" w:sz="6" w:space="0" w:color="auto"/>
              <w:right w:val="single" w:sz="6" w:space="0" w:color="auto"/>
            </w:tcBorders>
          </w:tcPr>
          <w:p w14:paraId="36BC48DD" w14:textId="77777777" w:rsidR="0080011A" w:rsidRPr="0080011A" w:rsidRDefault="0080011A" w:rsidP="0080011A">
            <w:pPr>
              <w:jc w:val="center"/>
              <w:rPr>
                <w:b/>
                <w:bCs/>
                <w:i/>
                <w:sz w:val="22"/>
                <w:szCs w:val="22"/>
                <w:lang w:val="en-CA"/>
              </w:rPr>
            </w:pPr>
            <w:r w:rsidRPr="0080011A">
              <w:rPr>
                <w:b/>
                <w:bCs/>
                <w:i/>
                <w:sz w:val="22"/>
                <w:szCs w:val="22"/>
                <w:lang w:val="en-CA"/>
              </w:rPr>
              <w:t>(a)</w:t>
            </w:r>
          </w:p>
        </w:tc>
        <w:tc>
          <w:tcPr>
            <w:tcW w:w="1440" w:type="dxa"/>
            <w:tcBorders>
              <w:top w:val="nil"/>
              <w:left w:val="single" w:sz="6" w:space="0" w:color="auto"/>
              <w:bottom w:val="single" w:sz="6" w:space="0" w:color="auto"/>
              <w:right w:val="single" w:sz="6" w:space="0" w:color="auto"/>
            </w:tcBorders>
          </w:tcPr>
          <w:p w14:paraId="70440898" w14:textId="77777777" w:rsidR="0080011A" w:rsidRPr="0080011A" w:rsidRDefault="0080011A" w:rsidP="0080011A">
            <w:pPr>
              <w:jc w:val="center"/>
              <w:rPr>
                <w:b/>
                <w:bCs/>
                <w:i/>
                <w:sz w:val="22"/>
                <w:szCs w:val="22"/>
                <w:lang w:val="en-CA"/>
              </w:rPr>
            </w:pPr>
            <w:r w:rsidRPr="0080011A">
              <w:rPr>
                <w:b/>
                <w:bCs/>
                <w:i/>
                <w:sz w:val="22"/>
                <w:szCs w:val="22"/>
                <w:lang w:val="en-CA"/>
              </w:rPr>
              <w:t>(b)</w:t>
            </w:r>
          </w:p>
        </w:tc>
        <w:tc>
          <w:tcPr>
            <w:tcW w:w="1440" w:type="dxa"/>
            <w:tcBorders>
              <w:top w:val="nil"/>
              <w:left w:val="single" w:sz="6" w:space="0" w:color="auto"/>
              <w:bottom w:val="single" w:sz="6" w:space="0" w:color="auto"/>
              <w:right w:val="single" w:sz="6" w:space="0" w:color="auto"/>
            </w:tcBorders>
          </w:tcPr>
          <w:p w14:paraId="7D0AA5E7" w14:textId="77777777" w:rsidR="0080011A" w:rsidRPr="0080011A" w:rsidRDefault="0080011A" w:rsidP="0080011A">
            <w:pPr>
              <w:jc w:val="center"/>
              <w:rPr>
                <w:b/>
                <w:bCs/>
                <w:i/>
                <w:sz w:val="22"/>
                <w:szCs w:val="22"/>
                <w:lang w:val="en-CA"/>
              </w:rPr>
            </w:pPr>
            <w:r w:rsidRPr="0080011A">
              <w:rPr>
                <w:b/>
                <w:bCs/>
                <w:i/>
                <w:sz w:val="22"/>
                <w:szCs w:val="22"/>
                <w:lang w:val="en-CA"/>
              </w:rPr>
              <w:t>(c)</w:t>
            </w:r>
          </w:p>
        </w:tc>
        <w:tc>
          <w:tcPr>
            <w:tcW w:w="1728" w:type="dxa"/>
            <w:tcBorders>
              <w:top w:val="nil"/>
              <w:left w:val="single" w:sz="6" w:space="0" w:color="auto"/>
              <w:bottom w:val="single" w:sz="6" w:space="0" w:color="auto"/>
              <w:right w:val="single" w:sz="6" w:space="0" w:color="auto"/>
            </w:tcBorders>
          </w:tcPr>
          <w:p w14:paraId="1C8B8455" w14:textId="77777777" w:rsidR="0080011A" w:rsidRPr="0080011A" w:rsidRDefault="0080011A" w:rsidP="0080011A">
            <w:pPr>
              <w:jc w:val="center"/>
              <w:rPr>
                <w:b/>
                <w:bCs/>
                <w:i/>
                <w:sz w:val="22"/>
                <w:szCs w:val="22"/>
                <w:lang w:val="en-CA"/>
              </w:rPr>
            </w:pPr>
            <w:r w:rsidRPr="0080011A">
              <w:rPr>
                <w:b/>
                <w:bCs/>
                <w:i/>
                <w:sz w:val="22"/>
                <w:szCs w:val="22"/>
                <w:lang w:val="en-CA"/>
              </w:rPr>
              <w:t>(d)</w:t>
            </w:r>
          </w:p>
        </w:tc>
        <w:tc>
          <w:tcPr>
            <w:tcW w:w="1584" w:type="dxa"/>
            <w:tcBorders>
              <w:top w:val="nil"/>
              <w:left w:val="single" w:sz="6" w:space="0" w:color="auto"/>
              <w:bottom w:val="single" w:sz="6" w:space="0" w:color="auto"/>
              <w:right w:val="single" w:sz="6" w:space="0" w:color="auto"/>
            </w:tcBorders>
          </w:tcPr>
          <w:p w14:paraId="2F607CA2" w14:textId="77777777" w:rsidR="0080011A" w:rsidRPr="0080011A" w:rsidRDefault="0080011A" w:rsidP="0080011A">
            <w:pPr>
              <w:jc w:val="center"/>
              <w:rPr>
                <w:b/>
                <w:bCs/>
                <w:i/>
                <w:sz w:val="22"/>
                <w:szCs w:val="22"/>
                <w:lang w:val="en-CA"/>
              </w:rPr>
            </w:pPr>
            <w:r w:rsidRPr="0080011A">
              <w:rPr>
                <w:b/>
                <w:bCs/>
                <w:i/>
                <w:sz w:val="22"/>
                <w:szCs w:val="22"/>
                <w:lang w:val="en-CA"/>
              </w:rPr>
              <w:t>(e)</w:t>
            </w:r>
          </w:p>
        </w:tc>
        <w:tc>
          <w:tcPr>
            <w:tcW w:w="2160" w:type="dxa"/>
            <w:tcBorders>
              <w:top w:val="nil"/>
              <w:left w:val="single" w:sz="6" w:space="0" w:color="auto"/>
              <w:bottom w:val="single" w:sz="6" w:space="0" w:color="auto"/>
              <w:right w:val="single" w:sz="6" w:space="0" w:color="auto"/>
            </w:tcBorders>
          </w:tcPr>
          <w:p w14:paraId="239A1ED5" w14:textId="77777777" w:rsidR="0080011A" w:rsidRPr="0080011A" w:rsidRDefault="0080011A" w:rsidP="0080011A">
            <w:pPr>
              <w:jc w:val="center"/>
              <w:rPr>
                <w:b/>
                <w:bCs/>
                <w:i/>
                <w:sz w:val="22"/>
                <w:szCs w:val="22"/>
                <w:lang w:val="en-CA"/>
              </w:rPr>
            </w:pPr>
            <w:r w:rsidRPr="0080011A">
              <w:rPr>
                <w:b/>
                <w:bCs/>
                <w:i/>
                <w:sz w:val="22"/>
                <w:szCs w:val="22"/>
                <w:lang w:val="en-CA"/>
              </w:rPr>
              <w:t>(f)</w:t>
            </w:r>
          </w:p>
        </w:tc>
        <w:tc>
          <w:tcPr>
            <w:tcW w:w="2448" w:type="dxa"/>
            <w:tcBorders>
              <w:top w:val="nil"/>
              <w:left w:val="single" w:sz="6" w:space="0" w:color="auto"/>
              <w:bottom w:val="single" w:sz="6" w:space="0" w:color="auto"/>
              <w:right w:val="single" w:sz="6" w:space="0" w:color="auto"/>
            </w:tcBorders>
          </w:tcPr>
          <w:p w14:paraId="6A9D8BE5" w14:textId="77777777" w:rsidR="0080011A" w:rsidRPr="0080011A" w:rsidRDefault="0080011A" w:rsidP="0080011A">
            <w:pPr>
              <w:jc w:val="center"/>
              <w:rPr>
                <w:b/>
                <w:bCs/>
                <w:i/>
                <w:sz w:val="22"/>
                <w:szCs w:val="22"/>
                <w:lang w:val="en-CA"/>
              </w:rPr>
            </w:pPr>
            <w:r w:rsidRPr="0080011A">
              <w:rPr>
                <w:b/>
                <w:bCs/>
                <w:i/>
                <w:sz w:val="22"/>
                <w:szCs w:val="22"/>
                <w:lang w:val="en-CA"/>
              </w:rPr>
              <w:t>(g)</w:t>
            </w:r>
          </w:p>
        </w:tc>
      </w:tr>
      <w:tr w:rsidR="0080011A" w:rsidRPr="0080011A" w14:paraId="7783B3FA" w14:textId="77777777" w:rsidTr="00B47FEC">
        <w:tc>
          <w:tcPr>
            <w:tcW w:w="2160" w:type="dxa"/>
            <w:tcBorders>
              <w:top w:val="nil"/>
              <w:left w:val="single" w:sz="6" w:space="0" w:color="auto"/>
              <w:bottom w:val="dotted" w:sz="6" w:space="0" w:color="auto"/>
              <w:right w:val="nil"/>
            </w:tcBorders>
          </w:tcPr>
          <w:p w14:paraId="75925EEF" w14:textId="77777777" w:rsidR="0080011A" w:rsidRPr="0080011A" w:rsidRDefault="0080011A" w:rsidP="0080011A">
            <w:pPr>
              <w:jc w:val="left"/>
              <w:rPr>
                <w:lang w:val="en-CA"/>
              </w:rPr>
            </w:pPr>
          </w:p>
          <w:p w14:paraId="0B50F72E" w14:textId="77777777" w:rsidR="0080011A" w:rsidRPr="0080011A" w:rsidRDefault="0080011A" w:rsidP="0080011A">
            <w:pPr>
              <w:jc w:val="left"/>
              <w:rPr>
                <w:lang w:val="en-CA"/>
              </w:rPr>
            </w:pPr>
          </w:p>
        </w:tc>
        <w:tc>
          <w:tcPr>
            <w:tcW w:w="1440" w:type="dxa"/>
            <w:tcBorders>
              <w:top w:val="nil"/>
              <w:left w:val="single" w:sz="6" w:space="0" w:color="auto"/>
              <w:bottom w:val="dotted" w:sz="6" w:space="0" w:color="auto"/>
              <w:right w:val="single" w:sz="6" w:space="0" w:color="auto"/>
            </w:tcBorders>
          </w:tcPr>
          <w:p w14:paraId="3C275908" w14:textId="77777777" w:rsidR="0080011A" w:rsidRPr="0080011A" w:rsidRDefault="0080011A" w:rsidP="0080011A">
            <w:pPr>
              <w:jc w:val="left"/>
              <w:rPr>
                <w:lang w:val="en-CA"/>
              </w:rPr>
            </w:pPr>
          </w:p>
        </w:tc>
        <w:tc>
          <w:tcPr>
            <w:tcW w:w="1440" w:type="dxa"/>
            <w:tcBorders>
              <w:top w:val="nil"/>
              <w:left w:val="nil"/>
              <w:bottom w:val="dotted" w:sz="6" w:space="0" w:color="auto"/>
              <w:right w:val="nil"/>
            </w:tcBorders>
          </w:tcPr>
          <w:p w14:paraId="4C8F6005" w14:textId="77777777" w:rsidR="0080011A" w:rsidRPr="0080011A" w:rsidRDefault="0080011A" w:rsidP="0080011A">
            <w:pPr>
              <w:jc w:val="left"/>
              <w:rPr>
                <w:lang w:val="en-CA"/>
              </w:rPr>
            </w:pPr>
          </w:p>
        </w:tc>
        <w:tc>
          <w:tcPr>
            <w:tcW w:w="1728" w:type="dxa"/>
            <w:tcBorders>
              <w:top w:val="nil"/>
              <w:left w:val="single" w:sz="6" w:space="0" w:color="auto"/>
              <w:bottom w:val="dotted" w:sz="6" w:space="0" w:color="auto"/>
              <w:right w:val="single" w:sz="6" w:space="0" w:color="auto"/>
            </w:tcBorders>
          </w:tcPr>
          <w:p w14:paraId="33639109" w14:textId="77777777" w:rsidR="0080011A" w:rsidRPr="0080011A" w:rsidRDefault="0080011A" w:rsidP="0080011A">
            <w:pPr>
              <w:jc w:val="left"/>
              <w:rPr>
                <w:lang w:val="en-CA"/>
              </w:rPr>
            </w:pPr>
          </w:p>
        </w:tc>
        <w:tc>
          <w:tcPr>
            <w:tcW w:w="1584" w:type="dxa"/>
            <w:tcBorders>
              <w:top w:val="nil"/>
              <w:left w:val="nil"/>
              <w:bottom w:val="dotted" w:sz="6" w:space="0" w:color="auto"/>
              <w:right w:val="nil"/>
            </w:tcBorders>
          </w:tcPr>
          <w:p w14:paraId="0DBFCB5B" w14:textId="77777777" w:rsidR="0080011A" w:rsidRPr="0080011A" w:rsidRDefault="0080011A" w:rsidP="0080011A">
            <w:pPr>
              <w:jc w:val="left"/>
              <w:rPr>
                <w:lang w:val="en-CA"/>
              </w:rPr>
            </w:pPr>
          </w:p>
        </w:tc>
        <w:tc>
          <w:tcPr>
            <w:tcW w:w="2160" w:type="dxa"/>
            <w:tcBorders>
              <w:top w:val="nil"/>
              <w:left w:val="single" w:sz="6" w:space="0" w:color="auto"/>
              <w:bottom w:val="dotted" w:sz="6" w:space="0" w:color="auto"/>
              <w:right w:val="single" w:sz="6" w:space="0" w:color="auto"/>
            </w:tcBorders>
          </w:tcPr>
          <w:p w14:paraId="11E927AC" w14:textId="77777777" w:rsidR="0080011A" w:rsidRPr="0080011A" w:rsidRDefault="0080011A" w:rsidP="0080011A">
            <w:pPr>
              <w:jc w:val="left"/>
              <w:rPr>
                <w:lang w:val="en-CA"/>
              </w:rPr>
            </w:pPr>
          </w:p>
        </w:tc>
        <w:tc>
          <w:tcPr>
            <w:tcW w:w="2448" w:type="dxa"/>
            <w:tcBorders>
              <w:top w:val="nil"/>
              <w:left w:val="nil"/>
              <w:bottom w:val="dotted" w:sz="6" w:space="0" w:color="auto"/>
              <w:right w:val="single" w:sz="6" w:space="0" w:color="auto"/>
            </w:tcBorders>
          </w:tcPr>
          <w:p w14:paraId="38A39B25" w14:textId="77777777" w:rsidR="0080011A" w:rsidRPr="0080011A" w:rsidRDefault="0080011A" w:rsidP="0080011A">
            <w:pPr>
              <w:jc w:val="left"/>
              <w:rPr>
                <w:lang w:val="en-CA"/>
              </w:rPr>
            </w:pPr>
          </w:p>
        </w:tc>
      </w:tr>
      <w:tr w:rsidR="0080011A" w:rsidRPr="0080011A" w14:paraId="44DB3ED8" w14:textId="77777777" w:rsidTr="00B47FEC">
        <w:tc>
          <w:tcPr>
            <w:tcW w:w="2160" w:type="dxa"/>
            <w:tcBorders>
              <w:top w:val="dotted" w:sz="6" w:space="0" w:color="auto"/>
              <w:left w:val="single" w:sz="6" w:space="0" w:color="auto"/>
              <w:bottom w:val="dotted" w:sz="6" w:space="0" w:color="auto"/>
              <w:right w:val="nil"/>
            </w:tcBorders>
          </w:tcPr>
          <w:p w14:paraId="18F499FF" w14:textId="77777777" w:rsidR="0080011A" w:rsidRPr="0080011A" w:rsidRDefault="0080011A" w:rsidP="0080011A">
            <w:pPr>
              <w:jc w:val="left"/>
              <w:rPr>
                <w:lang w:val="en-CA"/>
              </w:rPr>
            </w:pPr>
          </w:p>
          <w:p w14:paraId="7AC47FEF" w14:textId="77777777" w:rsidR="0080011A" w:rsidRPr="0080011A" w:rsidRDefault="0080011A" w:rsidP="0080011A">
            <w:pPr>
              <w:jc w:val="left"/>
              <w:rPr>
                <w:lang w:val="en-CA"/>
              </w:rPr>
            </w:pPr>
          </w:p>
        </w:tc>
        <w:tc>
          <w:tcPr>
            <w:tcW w:w="1440" w:type="dxa"/>
            <w:tcBorders>
              <w:top w:val="dotted" w:sz="6" w:space="0" w:color="auto"/>
              <w:left w:val="single" w:sz="6" w:space="0" w:color="auto"/>
              <w:bottom w:val="dotted" w:sz="6" w:space="0" w:color="auto"/>
              <w:right w:val="single" w:sz="6" w:space="0" w:color="auto"/>
            </w:tcBorders>
          </w:tcPr>
          <w:p w14:paraId="5F6CEBC8" w14:textId="77777777" w:rsidR="0080011A" w:rsidRPr="0080011A" w:rsidRDefault="0080011A" w:rsidP="0080011A">
            <w:pPr>
              <w:jc w:val="left"/>
              <w:rPr>
                <w:lang w:val="en-CA"/>
              </w:rPr>
            </w:pPr>
          </w:p>
        </w:tc>
        <w:tc>
          <w:tcPr>
            <w:tcW w:w="1440" w:type="dxa"/>
            <w:tcBorders>
              <w:top w:val="dotted" w:sz="6" w:space="0" w:color="auto"/>
              <w:left w:val="nil"/>
              <w:bottom w:val="dotted" w:sz="6" w:space="0" w:color="auto"/>
              <w:right w:val="nil"/>
            </w:tcBorders>
          </w:tcPr>
          <w:p w14:paraId="709E5083" w14:textId="77777777" w:rsidR="0080011A" w:rsidRPr="0080011A" w:rsidRDefault="0080011A" w:rsidP="0080011A">
            <w:pPr>
              <w:jc w:val="left"/>
              <w:rPr>
                <w:lang w:val="en-CA"/>
              </w:rPr>
            </w:pPr>
          </w:p>
        </w:tc>
        <w:tc>
          <w:tcPr>
            <w:tcW w:w="1728" w:type="dxa"/>
            <w:tcBorders>
              <w:top w:val="dotted" w:sz="6" w:space="0" w:color="auto"/>
              <w:left w:val="single" w:sz="6" w:space="0" w:color="auto"/>
              <w:bottom w:val="dotted" w:sz="6" w:space="0" w:color="auto"/>
              <w:right w:val="single" w:sz="6" w:space="0" w:color="auto"/>
            </w:tcBorders>
          </w:tcPr>
          <w:p w14:paraId="0483B146" w14:textId="77777777" w:rsidR="0080011A" w:rsidRPr="0080011A" w:rsidRDefault="0080011A" w:rsidP="0080011A">
            <w:pPr>
              <w:jc w:val="left"/>
              <w:rPr>
                <w:lang w:val="en-CA"/>
              </w:rPr>
            </w:pPr>
          </w:p>
        </w:tc>
        <w:tc>
          <w:tcPr>
            <w:tcW w:w="1584" w:type="dxa"/>
            <w:tcBorders>
              <w:top w:val="dotted" w:sz="6" w:space="0" w:color="auto"/>
              <w:left w:val="nil"/>
              <w:bottom w:val="dotted" w:sz="6" w:space="0" w:color="auto"/>
              <w:right w:val="nil"/>
            </w:tcBorders>
          </w:tcPr>
          <w:p w14:paraId="4B346B53" w14:textId="77777777" w:rsidR="0080011A" w:rsidRPr="0080011A" w:rsidRDefault="0080011A" w:rsidP="0080011A">
            <w:pPr>
              <w:jc w:val="left"/>
              <w:rPr>
                <w:lang w:val="en-CA"/>
              </w:rPr>
            </w:pPr>
          </w:p>
        </w:tc>
        <w:tc>
          <w:tcPr>
            <w:tcW w:w="2160" w:type="dxa"/>
            <w:tcBorders>
              <w:top w:val="dotted" w:sz="6" w:space="0" w:color="auto"/>
              <w:left w:val="single" w:sz="6" w:space="0" w:color="auto"/>
              <w:bottom w:val="dotted" w:sz="6" w:space="0" w:color="auto"/>
              <w:right w:val="single" w:sz="6" w:space="0" w:color="auto"/>
            </w:tcBorders>
          </w:tcPr>
          <w:p w14:paraId="35061F07" w14:textId="77777777" w:rsidR="0080011A" w:rsidRPr="0080011A" w:rsidRDefault="0080011A" w:rsidP="0080011A">
            <w:pPr>
              <w:jc w:val="left"/>
              <w:rPr>
                <w:lang w:val="en-CA"/>
              </w:rPr>
            </w:pPr>
          </w:p>
        </w:tc>
        <w:tc>
          <w:tcPr>
            <w:tcW w:w="2448" w:type="dxa"/>
            <w:tcBorders>
              <w:top w:val="dotted" w:sz="6" w:space="0" w:color="auto"/>
              <w:left w:val="nil"/>
              <w:bottom w:val="dotted" w:sz="6" w:space="0" w:color="auto"/>
              <w:right w:val="single" w:sz="6" w:space="0" w:color="auto"/>
            </w:tcBorders>
          </w:tcPr>
          <w:p w14:paraId="46E11B25" w14:textId="77777777" w:rsidR="0080011A" w:rsidRPr="0080011A" w:rsidRDefault="0080011A" w:rsidP="0080011A">
            <w:pPr>
              <w:jc w:val="left"/>
              <w:rPr>
                <w:lang w:val="en-CA"/>
              </w:rPr>
            </w:pPr>
          </w:p>
        </w:tc>
      </w:tr>
      <w:tr w:rsidR="0080011A" w:rsidRPr="0080011A" w14:paraId="47341A3C" w14:textId="77777777" w:rsidTr="00B47FEC">
        <w:tc>
          <w:tcPr>
            <w:tcW w:w="2160" w:type="dxa"/>
            <w:tcBorders>
              <w:top w:val="dotted" w:sz="6" w:space="0" w:color="auto"/>
              <w:left w:val="single" w:sz="6" w:space="0" w:color="auto"/>
              <w:bottom w:val="dotted" w:sz="6" w:space="0" w:color="auto"/>
              <w:right w:val="nil"/>
            </w:tcBorders>
          </w:tcPr>
          <w:p w14:paraId="620A13FD" w14:textId="77777777" w:rsidR="0080011A" w:rsidRPr="0080011A" w:rsidRDefault="0080011A" w:rsidP="0080011A">
            <w:pPr>
              <w:jc w:val="left"/>
              <w:rPr>
                <w:lang w:val="en-CA"/>
              </w:rPr>
            </w:pPr>
          </w:p>
          <w:p w14:paraId="37ADAD99" w14:textId="77777777" w:rsidR="0080011A" w:rsidRPr="0080011A" w:rsidRDefault="0080011A" w:rsidP="0080011A">
            <w:pPr>
              <w:jc w:val="left"/>
              <w:rPr>
                <w:lang w:val="en-CA"/>
              </w:rPr>
            </w:pPr>
          </w:p>
        </w:tc>
        <w:tc>
          <w:tcPr>
            <w:tcW w:w="1440" w:type="dxa"/>
            <w:tcBorders>
              <w:top w:val="dotted" w:sz="6" w:space="0" w:color="auto"/>
              <w:left w:val="single" w:sz="6" w:space="0" w:color="auto"/>
              <w:bottom w:val="dotted" w:sz="6" w:space="0" w:color="auto"/>
              <w:right w:val="single" w:sz="6" w:space="0" w:color="auto"/>
            </w:tcBorders>
          </w:tcPr>
          <w:p w14:paraId="1CE99483" w14:textId="77777777" w:rsidR="0080011A" w:rsidRPr="0080011A" w:rsidRDefault="0080011A" w:rsidP="0080011A">
            <w:pPr>
              <w:jc w:val="left"/>
              <w:rPr>
                <w:lang w:val="en-CA"/>
              </w:rPr>
            </w:pPr>
          </w:p>
        </w:tc>
        <w:tc>
          <w:tcPr>
            <w:tcW w:w="1440" w:type="dxa"/>
            <w:tcBorders>
              <w:top w:val="dotted" w:sz="6" w:space="0" w:color="auto"/>
              <w:left w:val="nil"/>
              <w:bottom w:val="dotted" w:sz="6" w:space="0" w:color="auto"/>
              <w:right w:val="nil"/>
            </w:tcBorders>
          </w:tcPr>
          <w:p w14:paraId="47F31578" w14:textId="77777777" w:rsidR="0080011A" w:rsidRPr="0080011A" w:rsidRDefault="0080011A" w:rsidP="0080011A">
            <w:pPr>
              <w:jc w:val="left"/>
              <w:rPr>
                <w:lang w:val="en-CA"/>
              </w:rPr>
            </w:pPr>
          </w:p>
        </w:tc>
        <w:tc>
          <w:tcPr>
            <w:tcW w:w="1728" w:type="dxa"/>
            <w:tcBorders>
              <w:top w:val="dotted" w:sz="6" w:space="0" w:color="auto"/>
              <w:left w:val="single" w:sz="6" w:space="0" w:color="auto"/>
              <w:bottom w:val="dotted" w:sz="6" w:space="0" w:color="auto"/>
              <w:right w:val="single" w:sz="6" w:space="0" w:color="auto"/>
            </w:tcBorders>
          </w:tcPr>
          <w:p w14:paraId="538B790E" w14:textId="77777777" w:rsidR="0080011A" w:rsidRPr="0080011A" w:rsidRDefault="0080011A" w:rsidP="0080011A">
            <w:pPr>
              <w:jc w:val="left"/>
              <w:rPr>
                <w:lang w:val="en-CA"/>
              </w:rPr>
            </w:pPr>
          </w:p>
        </w:tc>
        <w:tc>
          <w:tcPr>
            <w:tcW w:w="1584" w:type="dxa"/>
            <w:tcBorders>
              <w:top w:val="dotted" w:sz="6" w:space="0" w:color="auto"/>
              <w:left w:val="nil"/>
              <w:bottom w:val="dotted" w:sz="6" w:space="0" w:color="auto"/>
              <w:right w:val="nil"/>
            </w:tcBorders>
          </w:tcPr>
          <w:p w14:paraId="28AFED79" w14:textId="77777777" w:rsidR="0080011A" w:rsidRPr="0080011A" w:rsidRDefault="0080011A" w:rsidP="0080011A">
            <w:pPr>
              <w:jc w:val="left"/>
              <w:rPr>
                <w:lang w:val="en-CA"/>
              </w:rPr>
            </w:pPr>
          </w:p>
        </w:tc>
        <w:tc>
          <w:tcPr>
            <w:tcW w:w="2160" w:type="dxa"/>
            <w:tcBorders>
              <w:top w:val="dotted" w:sz="6" w:space="0" w:color="auto"/>
              <w:left w:val="single" w:sz="6" w:space="0" w:color="auto"/>
              <w:bottom w:val="dotted" w:sz="6" w:space="0" w:color="auto"/>
              <w:right w:val="single" w:sz="6" w:space="0" w:color="auto"/>
            </w:tcBorders>
          </w:tcPr>
          <w:p w14:paraId="0035F734" w14:textId="77777777" w:rsidR="0080011A" w:rsidRPr="0080011A" w:rsidRDefault="0080011A" w:rsidP="0080011A">
            <w:pPr>
              <w:jc w:val="left"/>
              <w:rPr>
                <w:lang w:val="en-CA"/>
              </w:rPr>
            </w:pPr>
          </w:p>
        </w:tc>
        <w:tc>
          <w:tcPr>
            <w:tcW w:w="2448" w:type="dxa"/>
            <w:tcBorders>
              <w:top w:val="dotted" w:sz="6" w:space="0" w:color="auto"/>
              <w:left w:val="nil"/>
              <w:bottom w:val="dotted" w:sz="6" w:space="0" w:color="auto"/>
              <w:right w:val="single" w:sz="6" w:space="0" w:color="auto"/>
            </w:tcBorders>
          </w:tcPr>
          <w:p w14:paraId="31593ADE" w14:textId="77777777" w:rsidR="0080011A" w:rsidRPr="0080011A" w:rsidRDefault="0080011A" w:rsidP="0080011A">
            <w:pPr>
              <w:jc w:val="left"/>
              <w:rPr>
                <w:lang w:val="en-CA"/>
              </w:rPr>
            </w:pPr>
          </w:p>
        </w:tc>
      </w:tr>
      <w:tr w:rsidR="0080011A" w:rsidRPr="0080011A" w14:paraId="25A5ADB8" w14:textId="77777777" w:rsidTr="00B47FEC">
        <w:tc>
          <w:tcPr>
            <w:tcW w:w="2160" w:type="dxa"/>
            <w:tcBorders>
              <w:top w:val="dotted" w:sz="6" w:space="0" w:color="auto"/>
              <w:left w:val="single" w:sz="6" w:space="0" w:color="auto"/>
              <w:bottom w:val="dotted" w:sz="6" w:space="0" w:color="auto"/>
              <w:right w:val="nil"/>
            </w:tcBorders>
          </w:tcPr>
          <w:p w14:paraId="7654F5A8" w14:textId="77777777" w:rsidR="0080011A" w:rsidRPr="0080011A" w:rsidRDefault="0080011A" w:rsidP="0080011A">
            <w:pPr>
              <w:jc w:val="left"/>
              <w:rPr>
                <w:lang w:val="en-CA"/>
              </w:rPr>
            </w:pPr>
          </w:p>
          <w:p w14:paraId="346134D4" w14:textId="77777777" w:rsidR="0080011A" w:rsidRPr="0080011A" w:rsidRDefault="0080011A" w:rsidP="0080011A">
            <w:pPr>
              <w:jc w:val="left"/>
              <w:rPr>
                <w:lang w:val="en-CA"/>
              </w:rPr>
            </w:pPr>
          </w:p>
        </w:tc>
        <w:tc>
          <w:tcPr>
            <w:tcW w:w="1440" w:type="dxa"/>
            <w:tcBorders>
              <w:top w:val="dotted" w:sz="6" w:space="0" w:color="auto"/>
              <w:left w:val="single" w:sz="6" w:space="0" w:color="auto"/>
              <w:bottom w:val="dotted" w:sz="6" w:space="0" w:color="auto"/>
              <w:right w:val="single" w:sz="6" w:space="0" w:color="auto"/>
            </w:tcBorders>
          </w:tcPr>
          <w:p w14:paraId="10347A2B" w14:textId="77777777" w:rsidR="0080011A" w:rsidRPr="0080011A" w:rsidRDefault="0080011A" w:rsidP="0080011A">
            <w:pPr>
              <w:jc w:val="left"/>
              <w:rPr>
                <w:lang w:val="en-CA"/>
              </w:rPr>
            </w:pPr>
          </w:p>
        </w:tc>
        <w:tc>
          <w:tcPr>
            <w:tcW w:w="1440" w:type="dxa"/>
            <w:tcBorders>
              <w:top w:val="dotted" w:sz="6" w:space="0" w:color="auto"/>
              <w:left w:val="nil"/>
              <w:bottom w:val="dotted" w:sz="6" w:space="0" w:color="auto"/>
              <w:right w:val="nil"/>
            </w:tcBorders>
          </w:tcPr>
          <w:p w14:paraId="483F6C3B" w14:textId="77777777" w:rsidR="0080011A" w:rsidRPr="0080011A" w:rsidRDefault="0080011A" w:rsidP="0080011A">
            <w:pPr>
              <w:jc w:val="left"/>
              <w:rPr>
                <w:lang w:val="en-CA"/>
              </w:rPr>
            </w:pPr>
          </w:p>
        </w:tc>
        <w:tc>
          <w:tcPr>
            <w:tcW w:w="1728" w:type="dxa"/>
            <w:tcBorders>
              <w:top w:val="dotted" w:sz="6" w:space="0" w:color="auto"/>
              <w:left w:val="single" w:sz="6" w:space="0" w:color="auto"/>
              <w:bottom w:val="dotted" w:sz="6" w:space="0" w:color="auto"/>
              <w:right w:val="single" w:sz="6" w:space="0" w:color="auto"/>
            </w:tcBorders>
          </w:tcPr>
          <w:p w14:paraId="4427FE82" w14:textId="77777777" w:rsidR="0080011A" w:rsidRPr="0080011A" w:rsidRDefault="0080011A" w:rsidP="0080011A">
            <w:pPr>
              <w:jc w:val="left"/>
              <w:rPr>
                <w:lang w:val="en-CA"/>
              </w:rPr>
            </w:pPr>
          </w:p>
        </w:tc>
        <w:tc>
          <w:tcPr>
            <w:tcW w:w="1584" w:type="dxa"/>
            <w:tcBorders>
              <w:top w:val="dotted" w:sz="6" w:space="0" w:color="auto"/>
              <w:left w:val="nil"/>
              <w:bottom w:val="dotted" w:sz="6" w:space="0" w:color="auto"/>
              <w:right w:val="nil"/>
            </w:tcBorders>
          </w:tcPr>
          <w:p w14:paraId="4D5B8A5B" w14:textId="77777777" w:rsidR="0080011A" w:rsidRPr="0080011A" w:rsidRDefault="0080011A" w:rsidP="0080011A">
            <w:pPr>
              <w:jc w:val="left"/>
              <w:rPr>
                <w:lang w:val="en-CA"/>
              </w:rPr>
            </w:pPr>
          </w:p>
        </w:tc>
        <w:tc>
          <w:tcPr>
            <w:tcW w:w="2160" w:type="dxa"/>
            <w:tcBorders>
              <w:top w:val="dotted" w:sz="6" w:space="0" w:color="auto"/>
              <w:left w:val="single" w:sz="6" w:space="0" w:color="auto"/>
              <w:bottom w:val="dotted" w:sz="6" w:space="0" w:color="auto"/>
              <w:right w:val="single" w:sz="6" w:space="0" w:color="auto"/>
            </w:tcBorders>
          </w:tcPr>
          <w:p w14:paraId="4BD7A9B0" w14:textId="77777777" w:rsidR="0080011A" w:rsidRPr="0080011A" w:rsidRDefault="0080011A" w:rsidP="0080011A">
            <w:pPr>
              <w:jc w:val="left"/>
              <w:rPr>
                <w:lang w:val="en-CA"/>
              </w:rPr>
            </w:pPr>
          </w:p>
        </w:tc>
        <w:tc>
          <w:tcPr>
            <w:tcW w:w="2448" w:type="dxa"/>
            <w:tcBorders>
              <w:top w:val="dotted" w:sz="6" w:space="0" w:color="auto"/>
              <w:left w:val="nil"/>
              <w:bottom w:val="dotted" w:sz="6" w:space="0" w:color="auto"/>
              <w:right w:val="single" w:sz="6" w:space="0" w:color="auto"/>
            </w:tcBorders>
          </w:tcPr>
          <w:p w14:paraId="2B959C9B" w14:textId="77777777" w:rsidR="0080011A" w:rsidRPr="0080011A" w:rsidRDefault="0080011A" w:rsidP="0080011A">
            <w:pPr>
              <w:jc w:val="left"/>
              <w:rPr>
                <w:lang w:val="en-CA"/>
              </w:rPr>
            </w:pPr>
          </w:p>
        </w:tc>
      </w:tr>
      <w:tr w:rsidR="0080011A" w:rsidRPr="0080011A" w14:paraId="383BA4EA" w14:textId="77777777" w:rsidTr="00B47FEC">
        <w:tc>
          <w:tcPr>
            <w:tcW w:w="2160" w:type="dxa"/>
            <w:tcBorders>
              <w:top w:val="dotted" w:sz="6" w:space="0" w:color="auto"/>
              <w:left w:val="single" w:sz="6" w:space="0" w:color="auto"/>
              <w:bottom w:val="dotted" w:sz="6" w:space="0" w:color="auto"/>
              <w:right w:val="nil"/>
            </w:tcBorders>
          </w:tcPr>
          <w:p w14:paraId="6684B79B" w14:textId="77777777" w:rsidR="0080011A" w:rsidRPr="0080011A" w:rsidRDefault="0080011A" w:rsidP="0080011A">
            <w:pPr>
              <w:jc w:val="left"/>
              <w:rPr>
                <w:lang w:val="en-CA"/>
              </w:rPr>
            </w:pPr>
          </w:p>
          <w:p w14:paraId="0C849A77" w14:textId="77777777" w:rsidR="0080011A" w:rsidRPr="0080011A" w:rsidRDefault="0080011A" w:rsidP="0080011A">
            <w:pPr>
              <w:jc w:val="left"/>
              <w:rPr>
                <w:lang w:val="en-CA"/>
              </w:rPr>
            </w:pPr>
          </w:p>
        </w:tc>
        <w:tc>
          <w:tcPr>
            <w:tcW w:w="1440" w:type="dxa"/>
            <w:tcBorders>
              <w:top w:val="dotted" w:sz="6" w:space="0" w:color="auto"/>
              <w:left w:val="single" w:sz="6" w:space="0" w:color="auto"/>
              <w:bottom w:val="dotted" w:sz="6" w:space="0" w:color="auto"/>
              <w:right w:val="single" w:sz="6" w:space="0" w:color="auto"/>
            </w:tcBorders>
          </w:tcPr>
          <w:p w14:paraId="562682F3" w14:textId="77777777" w:rsidR="0080011A" w:rsidRPr="0080011A" w:rsidRDefault="0080011A" w:rsidP="0080011A">
            <w:pPr>
              <w:jc w:val="left"/>
              <w:rPr>
                <w:lang w:val="en-CA"/>
              </w:rPr>
            </w:pPr>
          </w:p>
        </w:tc>
        <w:tc>
          <w:tcPr>
            <w:tcW w:w="1440" w:type="dxa"/>
            <w:tcBorders>
              <w:top w:val="dotted" w:sz="6" w:space="0" w:color="auto"/>
              <w:left w:val="nil"/>
              <w:bottom w:val="dotted" w:sz="6" w:space="0" w:color="auto"/>
              <w:right w:val="nil"/>
            </w:tcBorders>
          </w:tcPr>
          <w:p w14:paraId="1E7A7534" w14:textId="77777777" w:rsidR="0080011A" w:rsidRPr="0080011A" w:rsidRDefault="0080011A" w:rsidP="0080011A">
            <w:pPr>
              <w:jc w:val="left"/>
              <w:rPr>
                <w:lang w:val="en-CA"/>
              </w:rPr>
            </w:pPr>
          </w:p>
        </w:tc>
        <w:tc>
          <w:tcPr>
            <w:tcW w:w="1728" w:type="dxa"/>
            <w:tcBorders>
              <w:top w:val="dotted" w:sz="6" w:space="0" w:color="auto"/>
              <w:left w:val="single" w:sz="6" w:space="0" w:color="auto"/>
              <w:bottom w:val="dotted" w:sz="6" w:space="0" w:color="auto"/>
              <w:right w:val="single" w:sz="6" w:space="0" w:color="auto"/>
            </w:tcBorders>
          </w:tcPr>
          <w:p w14:paraId="5AEF05F5" w14:textId="77777777" w:rsidR="0080011A" w:rsidRPr="0080011A" w:rsidRDefault="0080011A" w:rsidP="0080011A">
            <w:pPr>
              <w:jc w:val="left"/>
              <w:rPr>
                <w:lang w:val="en-CA"/>
              </w:rPr>
            </w:pPr>
          </w:p>
        </w:tc>
        <w:tc>
          <w:tcPr>
            <w:tcW w:w="1584" w:type="dxa"/>
            <w:tcBorders>
              <w:top w:val="dotted" w:sz="6" w:space="0" w:color="auto"/>
              <w:left w:val="nil"/>
              <w:bottom w:val="dotted" w:sz="6" w:space="0" w:color="auto"/>
              <w:right w:val="nil"/>
            </w:tcBorders>
          </w:tcPr>
          <w:p w14:paraId="1EC47F71" w14:textId="77777777" w:rsidR="0080011A" w:rsidRPr="0080011A" w:rsidRDefault="0080011A" w:rsidP="0080011A">
            <w:pPr>
              <w:jc w:val="left"/>
              <w:rPr>
                <w:lang w:val="en-CA"/>
              </w:rPr>
            </w:pPr>
          </w:p>
        </w:tc>
        <w:tc>
          <w:tcPr>
            <w:tcW w:w="2160" w:type="dxa"/>
            <w:tcBorders>
              <w:top w:val="dotted" w:sz="6" w:space="0" w:color="auto"/>
              <w:left w:val="single" w:sz="6" w:space="0" w:color="auto"/>
              <w:bottom w:val="dotted" w:sz="6" w:space="0" w:color="auto"/>
              <w:right w:val="single" w:sz="6" w:space="0" w:color="auto"/>
            </w:tcBorders>
          </w:tcPr>
          <w:p w14:paraId="7359DA0E" w14:textId="77777777" w:rsidR="0080011A" w:rsidRPr="0080011A" w:rsidRDefault="0080011A" w:rsidP="0080011A">
            <w:pPr>
              <w:jc w:val="left"/>
              <w:rPr>
                <w:lang w:val="en-CA"/>
              </w:rPr>
            </w:pPr>
          </w:p>
        </w:tc>
        <w:tc>
          <w:tcPr>
            <w:tcW w:w="2448" w:type="dxa"/>
            <w:tcBorders>
              <w:top w:val="dotted" w:sz="6" w:space="0" w:color="auto"/>
              <w:left w:val="nil"/>
              <w:bottom w:val="dotted" w:sz="6" w:space="0" w:color="auto"/>
              <w:right w:val="single" w:sz="6" w:space="0" w:color="auto"/>
            </w:tcBorders>
          </w:tcPr>
          <w:p w14:paraId="590F3A47" w14:textId="77777777" w:rsidR="0080011A" w:rsidRPr="0080011A" w:rsidRDefault="0080011A" w:rsidP="0080011A">
            <w:pPr>
              <w:jc w:val="left"/>
              <w:rPr>
                <w:lang w:val="en-CA"/>
              </w:rPr>
            </w:pPr>
          </w:p>
        </w:tc>
      </w:tr>
      <w:tr w:rsidR="0080011A" w:rsidRPr="0080011A" w14:paraId="5086DAEE" w14:textId="77777777" w:rsidTr="00B47FEC">
        <w:tc>
          <w:tcPr>
            <w:tcW w:w="12960" w:type="dxa"/>
            <w:gridSpan w:val="7"/>
            <w:tcBorders>
              <w:top w:val="single" w:sz="6" w:space="0" w:color="auto"/>
              <w:left w:val="nil"/>
              <w:bottom w:val="single" w:sz="6" w:space="0" w:color="auto"/>
              <w:right w:val="nil"/>
            </w:tcBorders>
            <w:shd w:val="clear" w:color="auto" w:fill="FFFFFF"/>
          </w:tcPr>
          <w:p w14:paraId="633266CB" w14:textId="77777777" w:rsidR="0080011A" w:rsidRDefault="0080011A" w:rsidP="0080011A">
            <w:pPr>
              <w:spacing w:line="276" w:lineRule="auto"/>
              <w:jc w:val="left"/>
              <w:rPr>
                <w:i/>
                <w:iCs/>
                <w:sz w:val="20"/>
                <w:lang w:val="en-CA"/>
              </w:rPr>
            </w:pPr>
          </w:p>
          <w:p w14:paraId="1F9E6605" w14:textId="77777777" w:rsidR="0080011A" w:rsidRPr="0080011A" w:rsidRDefault="0080011A" w:rsidP="0080011A">
            <w:pPr>
              <w:spacing w:line="276" w:lineRule="auto"/>
              <w:jc w:val="left"/>
              <w:rPr>
                <w:bCs/>
                <w:i/>
                <w:iCs/>
                <w:sz w:val="22"/>
                <w:szCs w:val="22"/>
                <w:lang w:val="en-CA"/>
              </w:rPr>
            </w:pPr>
            <w:r w:rsidRPr="0080011A">
              <w:rPr>
                <w:bCs/>
                <w:i/>
                <w:iCs/>
                <w:sz w:val="22"/>
                <w:szCs w:val="22"/>
                <w:lang w:val="en-CA"/>
              </w:rPr>
              <w:t xml:space="preserve">Notes: </w:t>
            </w:r>
          </w:p>
          <w:p w14:paraId="1ABC935A" w14:textId="259AE13B" w:rsidR="0080011A" w:rsidRPr="00AC3BE3" w:rsidRDefault="0080011A" w:rsidP="001E33BC">
            <w:pPr>
              <w:pStyle w:val="ListParagraph"/>
              <w:numPr>
                <w:ilvl w:val="0"/>
                <w:numId w:val="17"/>
              </w:numPr>
              <w:tabs>
                <w:tab w:val="left" w:pos="490"/>
              </w:tabs>
              <w:spacing w:line="276" w:lineRule="auto"/>
              <w:ind w:left="490" w:hanging="490"/>
              <w:rPr>
                <w:bCs/>
                <w:i/>
                <w:iCs/>
                <w:sz w:val="22"/>
                <w:szCs w:val="22"/>
                <w:lang w:val="en-CA"/>
              </w:rPr>
            </w:pPr>
            <w:r w:rsidRPr="00AC3BE3">
              <w:rPr>
                <w:bCs/>
                <w:i/>
                <w:iCs/>
                <w:sz w:val="22"/>
                <w:szCs w:val="22"/>
                <w:lang w:val="en-CA"/>
              </w:rPr>
              <w:t>For explanations of headings and checklist for compliance – refer to GN Section – Preliminary Examination pages 8-13 and Annex III, Table 5</w:t>
            </w:r>
            <w:r w:rsidR="005C2D2F" w:rsidRPr="00AC3BE3">
              <w:rPr>
                <w:bCs/>
                <w:i/>
                <w:iCs/>
                <w:sz w:val="22"/>
                <w:szCs w:val="22"/>
                <w:lang w:val="en-CA"/>
              </w:rPr>
              <w:t xml:space="preserve"> and Annex I paragraph 2, herein.</w:t>
            </w:r>
          </w:p>
          <w:p w14:paraId="059EBF8D" w14:textId="77777777" w:rsidR="0065429B" w:rsidRPr="0080011A" w:rsidRDefault="0065429B" w:rsidP="0065429B">
            <w:pPr>
              <w:tabs>
                <w:tab w:val="left" w:pos="490"/>
              </w:tabs>
              <w:spacing w:line="276" w:lineRule="auto"/>
              <w:ind w:left="490" w:hanging="490"/>
              <w:jc w:val="left"/>
              <w:rPr>
                <w:bCs/>
                <w:i/>
                <w:iCs/>
                <w:sz w:val="22"/>
                <w:szCs w:val="22"/>
                <w:lang w:val="en-CA"/>
              </w:rPr>
            </w:pPr>
          </w:p>
          <w:p w14:paraId="4F6DACC0" w14:textId="371E7159" w:rsidR="0080011A" w:rsidRPr="005D6F1E" w:rsidRDefault="0080011A" w:rsidP="001E33BC">
            <w:pPr>
              <w:pStyle w:val="ListParagraph"/>
              <w:numPr>
                <w:ilvl w:val="0"/>
                <w:numId w:val="17"/>
              </w:numPr>
              <w:tabs>
                <w:tab w:val="left" w:pos="580"/>
              </w:tabs>
              <w:spacing w:line="276" w:lineRule="auto"/>
              <w:ind w:left="580" w:hanging="580"/>
              <w:rPr>
                <w:bCs/>
                <w:i/>
                <w:iCs/>
                <w:sz w:val="22"/>
                <w:szCs w:val="22"/>
                <w:lang w:val="en-CA"/>
              </w:rPr>
            </w:pPr>
            <w:r w:rsidRPr="005D6F1E">
              <w:rPr>
                <w:bCs/>
                <w:i/>
                <w:iCs/>
                <w:sz w:val="22"/>
                <w:szCs w:val="22"/>
                <w:lang w:val="en-CA"/>
              </w:rPr>
              <w:t>Technical Completeness and Responsiveness should also be considered at this time [refer Annex I paragraph 3(b) herein] before detailed evaluation of Bids starts.</w:t>
            </w:r>
          </w:p>
          <w:p w14:paraId="3D891F69" w14:textId="77777777" w:rsidR="0080011A" w:rsidRPr="0080011A" w:rsidRDefault="0080011A" w:rsidP="0080011A">
            <w:pPr>
              <w:spacing w:line="276" w:lineRule="auto"/>
              <w:ind w:left="598" w:hanging="567"/>
              <w:jc w:val="left"/>
              <w:rPr>
                <w:i/>
                <w:iCs/>
                <w:sz w:val="20"/>
                <w:lang w:val="en-CA"/>
              </w:rPr>
            </w:pPr>
          </w:p>
        </w:tc>
      </w:tr>
    </w:tbl>
    <w:p w14:paraId="584AA7DA" w14:textId="77777777" w:rsidR="000F0A3B" w:rsidRDefault="000F0A3B" w:rsidP="3577E1D9">
      <w:pPr>
        <w:rPr>
          <w:b/>
          <w:bCs/>
          <w:i/>
          <w:iCs/>
          <w:lang w:val="en-CA"/>
        </w:rPr>
      </w:pPr>
    </w:p>
    <w:p w14:paraId="2111B7E5" w14:textId="643ECCFB" w:rsidR="0080011A" w:rsidRDefault="0080011A" w:rsidP="3577E1D9">
      <w:pPr>
        <w:rPr>
          <w:i/>
          <w:iCs/>
          <w:szCs w:val="24"/>
          <w:lang w:val="en-GB"/>
        </w:rPr>
      </w:pPr>
      <w:r w:rsidRPr="3577E1D9">
        <w:rPr>
          <w:b/>
          <w:bCs/>
          <w:i/>
          <w:iCs/>
          <w:lang w:val="en-CA"/>
        </w:rPr>
        <w:t xml:space="preserve">If required, use a separate sheet to detail reasons of Bids that pass or fail the Preliminary Examination. </w:t>
      </w:r>
      <w:r w:rsidR="07BD80F0" w:rsidRPr="3577E1D9">
        <w:rPr>
          <w:b/>
          <w:bCs/>
          <w:i/>
          <w:iCs/>
          <w:lang w:val="en-CA"/>
        </w:rPr>
        <w:t xml:space="preserve"> Bids</w:t>
      </w:r>
      <w:r w:rsidR="07BD80F0" w:rsidRPr="3577E1D9">
        <w:rPr>
          <w:b/>
          <w:bCs/>
          <w:i/>
          <w:iCs/>
          <w:szCs w:val="24"/>
          <w:lang w:val="en-GB"/>
        </w:rPr>
        <w:t xml:space="preserve"> </w:t>
      </w:r>
      <w:r w:rsidR="07BD80F0" w:rsidRPr="3577E1D9">
        <w:rPr>
          <w:i/>
          <w:iCs/>
          <w:szCs w:val="24"/>
          <w:lang w:val="en-GB"/>
        </w:rPr>
        <w:t xml:space="preserve">that are found to be responsive from the Preliminary Examination proceed to the Detailed Evaluation where the </w:t>
      </w:r>
      <w:r w:rsidR="07BD80F0" w:rsidRPr="3577E1D9">
        <w:rPr>
          <w:b/>
          <w:bCs/>
          <w:i/>
          <w:iCs/>
          <w:szCs w:val="24"/>
          <w:lang w:val="en-GB"/>
        </w:rPr>
        <w:t>quality and compliance</w:t>
      </w:r>
      <w:r w:rsidR="07BD80F0" w:rsidRPr="3577E1D9">
        <w:rPr>
          <w:i/>
          <w:iCs/>
          <w:szCs w:val="24"/>
          <w:lang w:val="en-GB"/>
        </w:rPr>
        <w:t xml:space="preserve"> of the technical offer</w:t>
      </w:r>
      <w:r w:rsidR="07BD80F0" w:rsidRPr="3577E1D9">
        <w:rPr>
          <w:b/>
          <w:bCs/>
          <w:i/>
          <w:iCs/>
          <w:szCs w:val="24"/>
          <w:lang w:val="en-GB"/>
        </w:rPr>
        <w:t xml:space="preserve"> </w:t>
      </w:r>
      <w:r w:rsidR="07BD80F0" w:rsidRPr="3577E1D9">
        <w:rPr>
          <w:i/>
          <w:iCs/>
          <w:szCs w:val="24"/>
          <w:lang w:val="en-GB"/>
        </w:rPr>
        <w:t xml:space="preserve">are evaluated in detail against the specifications and technical requirements in the bidding document, with such analysis </w:t>
      </w:r>
      <w:r w:rsidR="6F74BF78" w:rsidRPr="3577E1D9">
        <w:rPr>
          <w:i/>
          <w:iCs/>
          <w:szCs w:val="24"/>
          <w:lang w:val="en-GB"/>
        </w:rPr>
        <w:t>covered under point 3 of section I</w:t>
      </w:r>
      <w:r w:rsidR="58914E32" w:rsidRPr="3577E1D9">
        <w:rPr>
          <w:i/>
          <w:iCs/>
          <w:szCs w:val="24"/>
          <w:lang w:val="en-GB"/>
        </w:rPr>
        <w:t>.  If the detailed technical evaluation finds a Bid to not be substantively respon</w:t>
      </w:r>
      <w:r w:rsidR="7E030837" w:rsidRPr="3577E1D9">
        <w:rPr>
          <w:i/>
          <w:iCs/>
          <w:szCs w:val="24"/>
          <w:lang w:val="en-GB"/>
        </w:rPr>
        <w:t>sive</w:t>
      </w:r>
      <w:r w:rsidR="58914E32" w:rsidRPr="3577E1D9">
        <w:rPr>
          <w:i/>
          <w:iCs/>
          <w:szCs w:val="24"/>
          <w:lang w:val="en-GB"/>
        </w:rPr>
        <w:t xml:space="preserve"> it shall not be further considered but </w:t>
      </w:r>
      <w:r w:rsidR="12AD2026" w:rsidRPr="3577E1D9">
        <w:rPr>
          <w:i/>
          <w:iCs/>
          <w:szCs w:val="24"/>
          <w:lang w:val="en-GB"/>
        </w:rPr>
        <w:t>otherwise the detailed financial evaluation will commence under Table 6.</w:t>
      </w:r>
    </w:p>
    <w:p w14:paraId="46DE6830" w14:textId="77777777" w:rsidR="000F0A3B" w:rsidRPr="0080011A" w:rsidRDefault="000F0A3B" w:rsidP="3577E1D9">
      <w:pPr>
        <w:rPr>
          <w:i/>
          <w:iCs/>
          <w:szCs w:val="24"/>
          <w:lang w:val="en-GB"/>
        </w:rPr>
      </w:pPr>
    </w:p>
    <w:p w14:paraId="2FC97072" w14:textId="77777777" w:rsidR="00FA662E" w:rsidRDefault="00FA662E">
      <w:pPr>
        <w:pStyle w:val="Head31"/>
        <w:sectPr w:rsidR="00FA662E" w:rsidSect="0009447D">
          <w:pgSz w:w="15840" w:h="12240" w:orient="landscape" w:code="1"/>
          <w:pgMar w:top="1134" w:right="1440" w:bottom="1440" w:left="1440" w:header="720" w:footer="720" w:gutter="0"/>
          <w:cols w:space="720"/>
          <w:noEndnote/>
          <w:titlePg/>
        </w:sectPr>
      </w:pPr>
    </w:p>
    <w:p w14:paraId="61734D62" w14:textId="0648A0DA" w:rsidR="008917EB" w:rsidRPr="006918FB" w:rsidRDefault="008917EB" w:rsidP="006918FB">
      <w:pPr>
        <w:pStyle w:val="Heading1"/>
        <w:rPr>
          <w:sz w:val="28"/>
          <w:szCs w:val="28"/>
          <w:lang w:val="en-CA"/>
        </w:rPr>
      </w:pPr>
      <w:bookmarkStart w:id="48" w:name="_Toc81390861"/>
      <w:bookmarkStart w:id="49" w:name="_Toc83250851"/>
      <w:bookmarkStart w:id="50" w:name="_Toc84206587"/>
      <w:bookmarkStart w:id="51" w:name="_Toc135925544"/>
      <w:bookmarkEnd w:id="37"/>
      <w:r w:rsidRPr="006918FB">
        <w:rPr>
          <w:sz w:val="28"/>
          <w:szCs w:val="28"/>
          <w:lang w:val="en-CA"/>
        </w:rPr>
        <w:lastRenderedPageBreak/>
        <w:t>Table 6.  Corrections and Unconditional Discounts</w:t>
      </w:r>
      <w:bookmarkEnd w:id="48"/>
      <w:bookmarkEnd w:id="49"/>
      <w:bookmarkEnd w:id="50"/>
      <w:bookmarkEnd w:id="51"/>
    </w:p>
    <w:p w14:paraId="6F1D7901" w14:textId="77777777" w:rsidR="00A5600D" w:rsidRPr="007A6013" w:rsidRDefault="00A5600D" w:rsidP="00CE18A8">
      <w:pPr>
        <w:jc w:val="center"/>
        <w:rPr>
          <w:lang w:val="en-CA"/>
        </w:rPr>
      </w:pPr>
    </w:p>
    <w:tbl>
      <w:tblPr>
        <w:tblStyle w:val="TableGrid"/>
        <w:tblW w:w="0" w:type="auto"/>
        <w:jc w:val="center"/>
        <w:tblLook w:val="04A0" w:firstRow="1" w:lastRow="0" w:firstColumn="1" w:lastColumn="0" w:noHBand="0" w:noVBand="1"/>
      </w:tblPr>
      <w:tblGrid>
        <w:gridCol w:w="7830"/>
      </w:tblGrid>
      <w:tr w:rsidR="00A5600D" w:rsidRPr="00A5600D" w14:paraId="290FE353" w14:textId="77777777" w:rsidTr="007A6013">
        <w:trPr>
          <w:jc w:val="center"/>
        </w:trPr>
        <w:tc>
          <w:tcPr>
            <w:tcW w:w="7830" w:type="dxa"/>
            <w:shd w:val="clear" w:color="auto" w:fill="D9D9D9" w:themeFill="background1" w:themeFillShade="D9"/>
          </w:tcPr>
          <w:p w14:paraId="439E4027" w14:textId="052F3D81" w:rsidR="00A5600D" w:rsidRPr="00CE18A8" w:rsidRDefault="00A5600D" w:rsidP="00CE18A8">
            <w:pPr>
              <w:jc w:val="center"/>
              <w:rPr>
                <w:b/>
                <w:bCs/>
                <w:i/>
                <w:iCs/>
                <w:lang w:val="en-CA"/>
              </w:rPr>
            </w:pPr>
            <w:r w:rsidRPr="00CE18A8">
              <w:rPr>
                <w:b/>
                <w:bCs/>
                <w:i/>
                <w:iCs/>
                <w:lang w:val="en-CA"/>
              </w:rPr>
              <w:t>Adjust Table to reflect Bids on a Lot basis, where applicable</w:t>
            </w:r>
          </w:p>
        </w:tc>
      </w:tr>
    </w:tbl>
    <w:p w14:paraId="2A9BD4B3" w14:textId="77777777" w:rsidR="00A5600D" w:rsidRPr="007A6013" w:rsidRDefault="00A5600D" w:rsidP="00CE18A8">
      <w:pPr>
        <w:jc w:val="center"/>
        <w:rPr>
          <w:lang w:val="en-CA"/>
        </w:rPr>
      </w:pPr>
    </w:p>
    <w:tbl>
      <w:tblPr>
        <w:tblW w:w="12796" w:type="dxa"/>
        <w:tblInd w:w="115" w:type="dxa"/>
        <w:tblLayout w:type="fixed"/>
        <w:tblCellMar>
          <w:left w:w="72" w:type="dxa"/>
          <w:right w:w="72" w:type="dxa"/>
        </w:tblCellMar>
        <w:tblLook w:val="0000" w:firstRow="0" w:lastRow="0" w:firstColumn="0" w:lastColumn="0" w:noHBand="0" w:noVBand="0"/>
      </w:tblPr>
      <w:tblGrid>
        <w:gridCol w:w="1199"/>
        <w:gridCol w:w="1515"/>
        <w:gridCol w:w="1242"/>
        <w:gridCol w:w="1655"/>
        <w:gridCol w:w="1242"/>
        <w:gridCol w:w="1461"/>
        <w:gridCol w:w="923"/>
        <w:gridCol w:w="1280"/>
        <w:gridCol w:w="2279"/>
      </w:tblGrid>
      <w:tr w:rsidR="008917EB" w:rsidRPr="008917EB" w14:paraId="11BBBC7A" w14:textId="77777777" w:rsidTr="00F91934">
        <w:trPr>
          <w:trHeight w:val="530"/>
        </w:trPr>
        <w:tc>
          <w:tcPr>
            <w:tcW w:w="1199" w:type="dxa"/>
            <w:tcBorders>
              <w:top w:val="single" w:sz="6" w:space="0" w:color="auto"/>
              <w:left w:val="single" w:sz="6" w:space="0" w:color="auto"/>
              <w:bottom w:val="single" w:sz="4" w:space="0" w:color="auto"/>
              <w:right w:val="single" w:sz="6" w:space="0" w:color="auto"/>
            </w:tcBorders>
            <w:vAlign w:val="bottom"/>
          </w:tcPr>
          <w:p w14:paraId="65C50CA3" w14:textId="77777777" w:rsidR="008917EB" w:rsidRPr="008917EB" w:rsidRDefault="008917EB" w:rsidP="008917EB">
            <w:pPr>
              <w:jc w:val="center"/>
              <w:rPr>
                <w:b/>
                <w:bCs/>
                <w:sz w:val="22"/>
                <w:szCs w:val="22"/>
                <w:lang w:val="en-CA"/>
              </w:rPr>
            </w:pPr>
            <w:r w:rsidRPr="008917EB">
              <w:rPr>
                <w:b/>
                <w:bCs/>
                <w:sz w:val="22"/>
                <w:szCs w:val="22"/>
                <w:lang w:val="en-CA"/>
              </w:rPr>
              <w:t xml:space="preserve">Bidder </w:t>
            </w:r>
            <w:r w:rsidRPr="008917EB">
              <w:rPr>
                <w:b/>
                <w:bCs/>
                <w:i/>
                <w:iCs/>
                <w:sz w:val="22"/>
                <w:szCs w:val="22"/>
                <w:lang w:val="en-CA"/>
              </w:rPr>
              <w:t>(1)</w:t>
            </w:r>
          </w:p>
        </w:tc>
        <w:tc>
          <w:tcPr>
            <w:tcW w:w="2757" w:type="dxa"/>
            <w:gridSpan w:val="2"/>
            <w:tcBorders>
              <w:top w:val="single" w:sz="6" w:space="0" w:color="auto"/>
              <w:left w:val="nil"/>
              <w:bottom w:val="nil"/>
              <w:right w:val="nil"/>
            </w:tcBorders>
            <w:vAlign w:val="bottom"/>
          </w:tcPr>
          <w:p w14:paraId="5382A6A6" w14:textId="77777777" w:rsidR="008917EB" w:rsidRPr="008917EB" w:rsidRDefault="008917EB" w:rsidP="008917EB">
            <w:pPr>
              <w:jc w:val="center"/>
              <w:rPr>
                <w:b/>
                <w:bCs/>
                <w:sz w:val="22"/>
                <w:szCs w:val="22"/>
                <w:lang w:val="en-CA"/>
              </w:rPr>
            </w:pPr>
            <w:r w:rsidRPr="008917EB">
              <w:rPr>
                <w:b/>
                <w:bCs/>
                <w:sz w:val="22"/>
                <w:szCs w:val="22"/>
                <w:lang w:val="en-CA"/>
              </w:rPr>
              <w:t xml:space="preserve">Read-out Bid Price(s) </w:t>
            </w:r>
            <w:r w:rsidRPr="008917EB">
              <w:rPr>
                <w:b/>
                <w:bCs/>
                <w:i/>
                <w:iCs/>
                <w:sz w:val="22"/>
                <w:szCs w:val="22"/>
                <w:lang w:val="en-CA"/>
              </w:rPr>
              <w:t>(2)</w:t>
            </w:r>
          </w:p>
        </w:tc>
        <w:tc>
          <w:tcPr>
            <w:tcW w:w="2897" w:type="dxa"/>
            <w:gridSpan w:val="2"/>
            <w:tcBorders>
              <w:top w:val="single" w:sz="6" w:space="0" w:color="auto"/>
              <w:left w:val="single" w:sz="6" w:space="0" w:color="auto"/>
              <w:bottom w:val="nil"/>
              <w:right w:val="single" w:sz="6" w:space="0" w:color="auto"/>
            </w:tcBorders>
            <w:vAlign w:val="bottom"/>
          </w:tcPr>
          <w:p w14:paraId="56401B8D" w14:textId="77777777" w:rsidR="008917EB" w:rsidRPr="008917EB" w:rsidRDefault="008917EB" w:rsidP="008917EB">
            <w:pPr>
              <w:jc w:val="center"/>
              <w:rPr>
                <w:b/>
                <w:bCs/>
                <w:sz w:val="22"/>
                <w:szCs w:val="22"/>
                <w:lang w:val="en-CA"/>
              </w:rPr>
            </w:pPr>
            <w:r w:rsidRPr="008917EB">
              <w:rPr>
                <w:b/>
                <w:bCs/>
                <w:sz w:val="22"/>
                <w:szCs w:val="22"/>
                <w:lang w:val="en-CA"/>
              </w:rPr>
              <w:t xml:space="preserve">Corrections </w:t>
            </w:r>
            <w:r w:rsidRPr="008917EB">
              <w:rPr>
                <w:b/>
                <w:bCs/>
                <w:i/>
                <w:iCs/>
                <w:sz w:val="22"/>
                <w:szCs w:val="22"/>
                <w:lang w:val="en-CA"/>
              </w:rPr>
              <w:t>(3)</w:t>
            </w:r>
          </w:p>
        </w:tc>
        <w:tc>
          <w:tcPr>
            <w:tcW w:w="1461" w:type="dxa"/>
            <w:tcBorders>
              <w:top w:val="single" w:sz="6" w:space="0" w:color="auto"/>
              <w:left w:val="nil"/>
              <w:bottom w:val="nil"/>
              <w:right w:val="nil"/>
            </w:tcBorders>
            <w:vAlign w:val="bottom"/>
          </w:tcPr>
          <w:p w14:paraId="746DC39D" w14:textId="77777777" w:rsidR="008917EB" w:rsidRPr="008917EB" w:rsidRDefault="008917EB" w:rsidP="008917EB">
            <w:pPr>
              <w:jc w:val="center"/>
              <w:rPr>
                <w:b/>
                <w:bCs/>
                <w:sz w:val="22"/>
                <w:szCs w:val="22"/>
                <w:lang w:val="en-CA"/>
              </w:rPr>
            </w:pPr>
            <w:r w:rsidRPr="008917EB">
              <w:rPr>
                <w:b/>
                <w:bCs/>
                <w:sz w:val="22"/>
                <w:szCs w:val="22"/>
                <w:lang w:val="en-CA"/>
              </w:rPr>
              <w:t>Corrected Bid Price(s)</w:t>
            </w:r>
          </w:p>
        </w:tc>
        <w:tc>
          <w:tcPr>
            <w:tcW w:w="2203" w:type="dxa"/>
            <w:gridSpan w:val="2"/>
            <w:tcBorders>
              <w:top w:val="single" w:sz="6" w:space="0" w:color="auto"/>
              <w:left w:val="single" w:sz="6" w:space="0" w:color="auto"/>
              <w:bottom w:val="nil"/>
              <w:right w:val="single" w:sz="6" w:space="0" w:color="auto"/>
            </w:tcBorders>
            <w:vAlign w:val="bottom"/>
          </w:tcPr>
          <w:p w14:paraId="31F6649C" w14:textId="77777777" w:rsidR="008917EB" w:rsidRPr="008917EB" w:rsidRDefault="008917EB" w:rsidP="008917EB">
            <w:pPr>
              <w:jc w:val="center"/>
              <w:rPr>
                <w:b/>
                <w:bCs/>
                <w:sz w:val="22"/>
                <w:szCs w:val="22"/>
                <w:u w:val="single"/>
                <w:lang w:val="en-CA"/>
              </w:rPr>
            </w:pPr>
            <w:r w:rsidRPr="008917EB">
              <w:rPr>
                <w:b/>
                <w:bCs/>
                <w:sz w:val="22"/>
                <w:szCs w:val="22"/>
                <w:lang w:val="en-CA"/>
              </w:rPr>
              <w:t xml:space="preserve">Unconditional Discounts </w:t>
            </w:r>
            <w:r w:rsidRPr="008917EB">
              <w:rPr>
                <w:b/>
                <w:bCs/>
                <w:i/>
                <w:iCs/>
                <w:sz w:val="22"/>
                <w:szCs w:val="22"/>
                <w:lang w:val="en-CA"/>
              </w:rPr>
              <w:t>(4)</w:t>
            </w:r>
          </w:p>
        </w:tc>
        <w:tc>
          <w:tcPr>
            <w:tcW w:w="2279" w:type="dxa"/>
            <w:tcBorders>
              <w:top w:val="single" w:sz="6" w:space="0" w:color="auto"/>
              <w:left w:val="nil"/>
              <w:bottom w:val="nil"/>
              <w:right w:val="single" w:sz="6" w:space="0" w:color="auto"/>
            </w:tcBorders>
            <w:vAlign w:val="bottom"/>
          </w:tcPr>
          <w:p w14:paraId="547E70D7" w14:textId="77777777" w:rsidR="008917EB" w:rsidRPr="008917EB" w:rsidRDefault="008917EB" w:rsidP="008917EB">
            <w:pPr>
              <w:jc w:val="center"/>
              <w:rPr>
                <w:b/>
                <w:bCs/>
                <w:sz w:val="22"/>
                <w:szCs w:val="22"/>
                <w:lang w:val="en-CA"/>
              </w:rPr>
            </w:pPr>
            <w:r w:rsidRPr="008917EB">
              <w:rPr>
                <w:b/>
                <w:bCs/>
                <w:sz w:val="22"/>
                <w:szCs w:val="22"/>
                <w:lang w:val="en-CA"/>
              </w:rPr>
              <w:t>Corrected/Discounted Bid Price(s)</w:t>
            </w:r>
          </w:p>
        </w:tc>
      </w:tr>
      <w:tr w:rsidR="008917EB" w:rsidRPr="008917EB" w14:paraId="42109589" w14:textId="77777777" w:rsidTr="00F91934">
        <w:trPr>
          <w:trHeight w:val="530"/>
        </w:trPr>
        <w:tc>
          <w:tcPr>
            <w:tcW w:w="1199" w:type="dxa"/>
            <w:tcBorders>
              <w:top w:val="single" w:sz="4" w:space="0" w:color="auto"/>
              <w:left w:val="single" w:sz="6" w:space="0" w:color="auto"/>
              <w:bottom w:val="nil"/>
              <w:right w:val="single" w:sz="6" w:space="0" w:color="auto"/>
            </w:tcBorders>
          </w:tcPr>
          <w:p w14:paraId="6A3A5C06" w14:textId="77777777" w:rsidR="008917EB" w:rsidRPr="008917EB" w:rsidRDefault="008917EB" w:rsidP="008917EB">
            <w:pPr>
              <w:jc w:val="center"/>
              <w:rPr>
                <w:b/>
                <w:bCs/>
                <w:sz w:val="22"/>
                <w:szCs w:val="22"/>
                <w:lang w:val="en-CA"/>
              </w:rPr>
            </w:pPr>
          </w:p>
        </w:tc>
        <w:tc>
          <w:tcPr>
            <w:tcW w:w="1515" w:type="dxa"/>
            <w:tcBorders>
              <w:top w:val="single" w:sz="6" w:space="0" w:color="auto"/>
              <w:left w:val="nil"/>
              <w:bottom w:val="nil"/>
              <w:right w:val="nil"/>
            </w:tcBorders>
          </w:tcPr>
          <w:p w14:paraId="5BE94BDD" w14:textId="77777777" w:rsidR="008917EB" w:rsidRPr="008917EB" w:rsidRDefault="008917EB" w:rsidP="008917EB">
            <w:pPr>
              <w:jc w:val="center"/>
              <w:rPr>
                <w:b/>
                <w:bCs/>
                <w:sz w:val="22"/>
                <w:szCs w:val="22"/>
                <w:lang w:val="en-CA"/>
              </w:rPr>
            </w:pPr>
            <w:r w:rsidRPr="008917EB">
              <w:rPr>
                <w:b/>
                <w:bCs/>
                <w:sz w:val="22"/>
                <w:szCs w:val="22"/>
                <w:lang w:val="en-CA"/>
              </w:rPr>
              <w:t>Currency(</w:t>
            </w:r>
            <w:proofErr w:type="spellStart"/>
            <w:r w:rsidRPr="008917EB">
              <w:rPr>
                <w:b/>
                <w:bCs/>
                <w:sz w:val="22"/>
                <w:szCs w:val="22"/>
                <w:lang w:val="en-CA"/>
              </w:rPr>
              <w:t>ies</w:t>
            </w:r>
            <w:proofErr w:type="spellEnd"/>
            <w:r w:rsidRPr="008917EB">
              <w:rPr>
                <w:b/>
                <w:bCs/>
                <w:sz w:val="22"/>
                <w:szCs w:val="22"/>
                <w:lang w:val="en-CA"/>
              </w:rPr>
              <w:t>)</w:t>
            </w:r>
          </w:p>
        </w:tc>
        <w:tc>
          <w:tcPr>
            <w:tcW w:w="1242" w:type="dxa"/>
            <w:tcBorders>
              <w:top w:val="single" w:sz="6" w:space="0" w:color="auto"/>
              <w:left w:val="single" w:sz="6" w:space="0" w:color="auto"/>
              <w:bottom w:val="nil"/>
              <w:right w:val="single" w:sz="6" w:space="0" w:color="auto"/>
            </w:tcBorders>
          </w:tcPr>
          <w:p w14:paraId="20103687" w14:textId="77777777" w:rsidR="008917EB" w:rsidRPr="008917EB" w:rsidRDefault="008917EB" w:rsidP="008917EB">
            <w:pPr>
              <w:jc w:val="center"/>
              <w:rPr>
                <w:b/>
                <w:bCs/>
                <w:sz w:val="22"/>
                <w:szCs w:val="22"/>
                <w:lang w:val="en-CA"/>
              </w:rPr>
            </w:pPr>
            <w:r w:rsidRPr="008917EB">
              <w:rPr>
                <w:b/>
                <w:bCs/>
                <w:sz w:val="22"/>
                <w:szCs w:val="22"/>
                <w:lang w:val="en-CA"/>
              </w:rPr>
              <w:t>Amount(s)</w:t>
            </w:r>
          </w:p>
        </w:tc>
        <w:tc>
          <w:tcPr>
            <w:tcW w:w="1655" w:type="dxa"/>
            <w:tcBorders>
              <w:top w:val="single" w:sz="6" w:space="0" w:color="auto"/>
              <w:left w:val="nil"/>
              <w:bottom w:val="nil"/>
              <w:right w:val="nil"/>
            </w:tcBorders>
          </w:tcPr>
          <w:p w14:paraId="29089955" w14:textId="77777777" w:rsidR="008917EB" w:rsidRPr="008917EB" w:rsidRDefault="008917EB" w:rsidP="008917EB">
            <w:pPr>
              <w:jc w:val="center"/>
              <w:rPr>
                <w:b/>
                <w:bCs/>
                <w:sz w:val="22"/>
                <w:szCs w:val="22"/>
                <w:lang w:val="en-CA"/>
              </w:rPr>
            </w:pPr>
            <w:r w:rsidRPr="008917EB">
              <w:rPr>
                <w:b/>
                <w:bCs/>
                <w:sz w:val="22"/>
                <w:szCs w:val="22"/>
                <w:lang w:val="en-CA"/>
              </w:rPr>
              <w:t xml:space="preserve">Computational Errors </w:t>
            </w:r>
          </w:p>
        </w:tc>
        <w:tc>
          <w:tcPr>
            <w:tcW w:w="1242" w:type="dxa"/>
            <w:tcBorders>
              <w:top w:val="single" w:sz="6" w:space="0" w:color="auto"/>
              <w:left w:val="single" w:sz="6" w:space="0" w:color="auto"/>
              <w:bottom w:val="nil"/>
              <w:right w:val="single" w:sz="6" w:space="0" w:color="auto"/>
            </w:tcBorders>
          </w:tcPr>
          <w:p w14:paraId="49EF25E0" w14:textId="77777777" w:rsidR="008917EB" w:rsidRPr="008917EB" w:rsidRDefault="008917EB" w:rsidP="008917EB">
            <w:pPr>
              <w:jc w:val="center"/>
              <w:rPr>
                <w:b/>
                <w:bCs/>
                <w:sz w:val="22"/>
                <w:szCs w:val="22"/>
                <w:lang w:val="en-CA"/>
              </w:rPr>
            </w:pPr>
            <w:r w:rsidRPr="008917EB">
              <w:rPr>
                <w:b/>
                <w:bCs/>
                <w:sz w:val="22"/>
                <w:szCs w:val="22"/>
                <w:lang w:val="en-CA"/>
              </w:rPr>
              <w:t>Provisional Sums</w:t>
            </w:r>
          </w:p>
        </w:tc>
        <w:tc>
          <w:tcPr>
            <w:tcW w:w="1461" w:type="dxa"/>
            <w:tcBorders>
              <w:top w:val="nil"/>
              <w:left w:val="nil"/>
              <w:bottom w:val="nil"/>
              <w:right w:val="nil"/>
            </w:tcBorders>
          </w:tcPr>
          <w:p w14:paraId="768CCD9A" w14:textId="77777777" w:rsidR="008917EB" w:rsidRPr="008917EB" w:rsidRDefault="008917EB" w:rsidP="008917EB">
            <w:pPr>
              <w:jc w:val="center"/>
              <w:rPr>
                <w:b/>
                <w:bCs/>
                <w:sz w:val="22"/>
                <w:szCs w:val="22"/>
                <w:lang w:val="en-CA"/>
              </w:rPr>
            </w:pPr>
          </w:p>
        </w:tc>
        <w:tc>
          <w:tcPr>
            <w:tcW w:w="923" w:type="dxa"/>
            <w:tcBorders>
              <w:top w:val="single" w:sz="6" w:space="0" w:color="auto"/>
              <w:left w:val="single" w:sz="6" w:space="0" w:color="auto"/>
              <w:bottom w:val="nil"/>
              <w:right w:val="single" w:sz="6" w:space="0" w:color="auto"/>
            </w:tcBorders>
          </w:tcPr>
          <w:p w14:paraId="12B874E0" w14:textId="77777777" w:rsidR="008917EB" w:rsidRPr="008917EB" w:rsidRDefault="008917EB" w:rsidP="008917EB">
            <w:pPr>
              <w:jc w:val="center"/>
              <w:rPr>
                <w:b/>
                <w:bCs/>
                <w:sz w:val="22"/>
                <w:szCs w:val="22"/>
                <w:u w:val="single"/>
                <w:lang w:val="en-CA"/>
              </w:rPr>
            </w:pPr>
            <w:r w:rsidRPr="008917EB">
              <w:rPr>
                <w:b/>
                <w:bCs/>
                <w:sz w:val="22"/>
                <w:szCs w:val="22"/>
                <w:lang w:val="en-CA"/>
              </w:rPr>
              <w:t>Percent</w:t>
            </w:r>
          </w:p>
        </w:tc>
        <w:tc>
          <w:tcPr>
            <w:tcW w:w="1280" w:type="dxa"/>
            <w:tcBorders>
              <w:top w:val="single" w:sz="6" w:space="0" w:color="auto"/>
              <w:left w:val="nil"/>
              <w:bottom w:val="nil"/>
              <w:right w:val="nil"/>
            </w:tcBorders>
          </w:tcPr>
          <w:p w14:paraId="49686674" w14:textId="77777777" w:rsidR="008917EB" w:rsidRPr="008917EB" w:rsidRDefault="008917EB" w:rsidP="008917EB">
            <w:pPr>
              <w:jc w:val="center"/>
              <w:rPr>
                <w:b/>
                <w:bCs/>
                <w:sz w:val="22"/>
                <w:szCs w:val="22"/>
                <w:lang w:val="en-CA"/>
              </w:rPr>
            </w:pPr>
            <w:r w:rsidRPr="008917EB">
              <w:rPr>
                <w:b/>
                <w:bCs/>
                <w:sz w:val="22"/>
                <w:szCs w:val="22"/>
                <w:lang w:val="en-CA"/>
              </w:rPr>
              <w:t>Amount(s)</w:t>
            </w:r>
          </w:p>
        </w:tc>
        <w:tc>
          <w:tcPr>
            <w:tcW w:w="2279" w:type="dxa"/>
            <w:tcBorders>
              <w:top w:val="nil"/>
              <w:left w:val="single" w:sz="6" w:space="0" w:color="auto"/>
              <w:bottom w:val="nil"/>
              <w:right w:val="single" w:sz="6" w:space="0" w:color="auto"/>
            </w:tcBorders>
          </w:tcPr>
          <w:p w14:paraId="452F4901" w14:textId="77777777" w:rsidR="008917EB" w:rsidRPr="008917EB" w:rsidRDefault="008917EB" w:rsidP="008917EB">
            <w:pPr>
              <w:jc w:val="center"/>
              <w:rPr>
                <w:b/>
                <w:bCs/>
                <w:sz w:val="22"/>
                <w:szCs w:val="22"/>
                <w:lang w:val="en-CA"/>
              </w:rPr>
            </w:pPr>
          </w:p>
        </w:tc>
      </w:tr>
      <w:tr w:rsidR="008917EB" w:rsidRPr="008917EB" w14:paraId="2500E849" w14:textId="77777777" w:rsidTr="00F91934">
        <w:trPr>
          <w:trHeight w:val="265"/>
        </w:trPr>
        <w:tc>
          <w:tcPr>
            <w:tcW w:w="1199" w:type="dxa"/>
            <w:tcBorders>
              <w:top w:val="nil"/>
              <w:left w:val="single" w:sz="6" w:space="0" w:color="auto"/>
              <w:bottom w:val="nil"/>
              <w:right w:val="single" w:sz="6" w:space="0" w:color="auto"/>
            </w:tcBorders>
          </w:tcPr>
          <w:p w14:paraId="1145915F" w14:textId="77777777" w:rsidR="008917EB" w:rsidRPr="008917EB" w:rsidRDefault="008917EB" w:rsidP="008917EB">
            <w:pPr>
              <w:jc w:val="center"/>
              <w:rPr>
                <w:b/>
                <w:bCs/>
                <w:i/>
                <w:sz w:val="22"/>
                <w:szCs w:val="22"/>
                <w:lang w:val="en-CA"/>
              </w:rPr>
            </w:pPr>
            <w:r w:rsidRPr="008917EB">
              <w:rPr>
                <w:b/>
                <w:bCs/>
                <w:i/>
                <w:sz w:val="22"/>
                <w:szCs w:val="22"/>
                <w:lang w:val="en-CA"/>
              </w:rPr>
              <w:t>(a)</w:t>
            </w:r>
          </w:p>
        </w:tc>
        <w:tc>
          <w:tcPr>
            <w:tcW w:w="1515" w:type="dxa"/>
            <w:tcBorders>
              <w:top w:val="nil"/>
              <w:left w:val="nil"/>
              <w:bottom w:val="nil"/>
              <w:right w:val="nil"/>
            </w:tcBorders>
          </w:tcPr>
          <w:p w14:paraId="34E6B2DE" w14:textId="77777777" w:rsidR="008917EB" w:rsidRPr="008917EB" w:rsidRDefault="008917EB" w:rsidP="008917EB">
            <w:pPr>
              <w:jc w:val="center"/>
              <w:rPr>
                <w:b/>
                <w:bCs/>
                <w:i/>
                <w:sz w:val="22"/>
                <w:szCs w:val="22"/>
                <w:lang w:val="en-CA"/>
              </w:rPr>
            </w:pPr>
            <w:r w:rsidRPr="008917EB">
              <w:rPr>
                <w:b/>
                <w:bCs/>
                <w:i/>
                <w:sz w:val="22"/>
                <w:szCs w:val="22"/>
                <w:lang w:val="en-CA"/>
              </w:rPr>
              <w:t>(b)</w:t>
            </w:r>
          </w:p>
        </w:tc>
        <w:tc>
          <w:tcPr>
            <w:tcW w:w="1242" w:type="dxa"/>
            <w:tcBorders>
              <w:top w:val="nil"/>
              <w:left w:val="single" w:sz="6" w:space="0" w:color="auto"/>
              <w:bottom w:val="nil"/>
              <w:right w:val="single" w:sz="6" w:space="0" w:color="auto"/>
            </w:tcBorders>
          </w:tcPr>
          <w:p w14:paraId="1168C1D2" w14:textId="77777777" w:rsidR="008917EB" w:rsidRPr="008917EB" w:rsidRDefault="008917EB" w:rsidP="008917EB">
            <w:pPr>
              <w:jc w:val="center"/>
              <w:rPr>
                <w:b/>
                <w:bCs/>
                <w:i/>
                <w:sz w:val="22"/>
                <w:szCs w:val="22"/>
                <w:lang w:val="en-CA"/>
              </w:rPr>
            </w:pPr>
            <w:r w:rsidRPr="008917EB">
              <w:rPr>
                <w:b/>
                <w:bCs/>
                <w:i/>
                <w:sz w:val="22"/>
                <w:szCs w:val="22"/>
                <w:lang w:val="en-CA"/>
              </w:rPr>
              <w:t>(c)</w:t>
            </w:r>
          </w:p>
        </w:tc>
        <w:tc>
          <w:tcPr>
            <w:tcW w:w="1655" w:type="dxa"/>
            <w:tcBorders>
              <w:top w:val="nil"/>
              <w:left w:val="nil"/>
              <w:bottom w:val="nil"/>
              <w:right w:val="nil"/>
            </w:tcBorders>
          </w:tcPr>
          <w:p w14:paraId="7AE06097" w14:textId="77777777" w:rsidR="008917EB" w:rsidRPr="008917EB" w:rsidRDefault="008917EB" w:rsidP="008917EB">
            <w:pPr>
              <w:jc w:val="center"/>
              <w:rPr>
                <w:b/>
                <w:bCs/>
                <w:i/>
                <w:sz w:val="22"/>
                <w:szCs w:val="22"/>
                <w:lang w:val="en-CA"/>
              </w:rPr>
            </w:pPr>
            <w:r w:rsidRPr="008917EB">
              <w:rPr>
                <w:b/>
                <w:bCs/>
                <w:i/>
                <w:sz w:val="22"/>
                <w:szCs w:val="22"/>
                <w:lang w:val="en-CA"/>
              </w:rPr>
              <w:t>(d)</w:t>
            </w:r>
          </w:p>
        </w:tc>
        <w:tc>
          <w:tcPr>
            <w:tcW w:w="1242" w:type="dxa"/>
            <w:tcBorders>
              <w:top w:val="nil"/>
              <w:left w:val="single" w:sz="6" w:space="0" w:color="auto"/>
              <w:bottom w:val="nil"/>
              <w:right w:val="single" w:sz="6" w:space="0" w:color="auto"/>
            </w:tcBorders>
          </w:tcPr>
          <w:p w14:paraId="0CE66FC1" w14:textId="77777777" w:rsidR="008917EB" w:rsidRPr="008917EB" w:rsidRDefault="008917EB" w:rsidP="008917EB">
            <w:pPr>
              <w:jc w:val="center"/>
              <w:rPr>
                <w:b/>
                <w:bCs/>
                <w:i/>
                <w:sz w:val="22"/>
                <w:szCs w:val="22"/>
                <w:lang w:val="en-CA"/>
              </w:rPr>
            </w:pPr>
            <w:r w:rsidRPr="5CEFB366">
              <w:rPr>
                <w:b/>
                <w:bCs/>
                <w:i/>
                <w:iCs/>
                <w:sz w:val="22"/>
                <w:szCs w:val="22"/>
                <w:lang w:val="en-CA"/>
              </w:rPr>
              <w:t>(e)</w:t>
            </w:r>
          </w:p>
        </w:tc>
        <w:tc>
          <w:tcPr>
            <w:tcW w:w="1461" w:type="dxa"/>
            <w:tcBorders>
              <w:top w:val="nil"/>
              <w:left w:val="nil"/>
              <w:bottom w:val="nil"/>
              <w:right w:val="nil"/>
            </w:tcBorders>
          </w:tcPr>
          <w:p w14:paraId="7F59EBFE" w14:textId="77777777" w:rsidR="008917EB" w:rsidRPr="008917EB" w:rsidRDefault="008917EB" w:rsidP="008917EB">
            <w:pPr>
              <w:ind w:left="-43" w:right="-65"/>
              <w:jc w:val="center"/>
              <w:rPr>
                <w:b/>
                <w:bCs/>
                <w:i/>
                <w:sz w:val="22"/>
                <w:szCs w:val="22"/>
                <w:lang w:val="en-CA"/>
              </w:rPr>
            </w:pPr>
            <w:r w:rsidRPr="008917EB">
              <w:rPr>
                <w:b/>
                <w:bCs/>
                <w:i/>
                <w:sz w:val="22"/>
                <w:szCs w:val="22"/>
                <w:lang w:val="en-CA"/>
              </w:rPr>
              <w:t>(f) = (c) + (d) - (e)</w:t>
            </w:r>
          </w:p>
        </w:tc>
        <w:tc>
          <w:tcPr>
            <w:tcW w:w="923" w:type="dxa"/>
            <w:tcBorders>
              <w:top w:val="nil"/>
              <w:left w:val="single" w:sz="6" w:space="0" w:color="auto"/>
              <w:bottom w:val="nil"/>
              <w:right w:val="single" w:sz="6" w:space="0" w:color="auto"/>
            </w:tcBorders>
          </w:tcPr>
          <w:p w14:paraId="37BF67E9" w14:textId="77777777" w:rsidR="008917EB" w:rsidRPr="008917EB" w:rsidRDefault="008917EB" w:rsidP="008917EB">
            <w:pPr>
              <w:jc w:val="center"/>
              <w:rPr>
                <w:b/>
                <w:bCs/>
                <w:i/>
                <w:sz w:val="22"/>
                <w:szCs w:val="22"/>
                <w:lang w:val="en-CA"/>
              </w:rPr>
            </w:pPr>
            <w:r w:rsidRPr="008917EB">
              <w:rPr>
                <w:b/>
                <w:bCs/>
                <w:i/>
                <w:sz w:val="22"/>
                <w:szCs w:val="22"/>
                <w:lang w:val="en-CA"/>
              </w:rPr>
              <w:t>(g)</w:t>
            </w:r>
          </w:p>
        </w:tc>
        <w:tc>
          <w:tcPr>
            <w:tcW w:w="1280" w:type="dxa"/>
            <w:tcBorders>
              <w:top w:val="nil"/>
              <w:left w:val="nil"/>
              <w:bottom w:val="nil"/>
              <w:right w:val="nil"/>
            </w:tcBorders>
          </w:tcPr>
          <w:p w14:paraId="45021A34" w14:textId="77777777" w:rsidR="008917EB" w:rsidRPr="008917EB" w:rsidRDefault="008917EB" w:rsidP="008917EB">
            <w:pPr>
              <w:jc w:val="center"/>
              <w:rPr>
                <w:b/>
                <w:bCs/>
                <w:i/>
                <w:sz w:val="22"/>
                <w:szCs w:val="22"/>
                <w:lang w:val="en-CA"/>
              </w:rPr>
            </w:pPr>
            <w:r w:rsidRPr="008917EB">
              <w:rPr>
                <w:b/>
                <w:bCs/>
                <w:i/>
                <w:sz w:val="22"/>
                <w:szCs w:val="22"/>
                <w:lang w:val="en-CA"/>
              </w:rPr>
              <w:t>(h)</w:t>
            </w:r>
          </w:p>
        </w:tc>
        <w:tc>
          <w:tcPr>
            <w:tcW w:w="2279" w:type="dxa"/>
            <w:tcBorders>
              <w:top w:val="nil"/>
              <w:left w:val="single" w:sz="6" w:space="0" w:color="auto"/>
              <w:bottom w:val="nil"/>
              <w:right w:val="single" w:sz="6" w:space="0" w:color="auto"/>
            </w:tcBorders>
          </w:tcPr>
          <w:p w14:paraId="7CB41E72" w14:textId="77777777" w:rsidR="008917EB" w:rsidRPr="008917EB" w:rsidRDefault="008917EB" w:rsidP="008917EB">
            <w:pPr>
              <w:jc w:val="center"/>
              <w:rPr>
                <w:b/>
                <w:bCs/>
                <w:i/>
                <w:sz w:val="22"/>
                <w:szCs w:val="22"/>
                <w:lang w:val="en-CA"/>
              </w:rPr>
            </w:pPr>
            <w:r w:rsidRPr="008917EB">
              <w:rPr>
                <w:b/>
                <w:bCs/>
                <w:i/>
                <w:sz w:val="22"/>
                <w:szCs w:val="22"/>
                <w:lang w:val="en-CA"/>
              </w:rPr>
              <w:t>(i) = (f) – (h)</w:t>
            </w:r>
          </w:p>
        </w:tc>
      </w:tr>
      <w:tr w:rsidR="008917EB" w:rsidRPr="008917EB" w14:paraId="0338B3D6" w14:textId="77777777" w:rsidTr="00F91934">
        <w:trPr>
          <w:trHeight w:val="881"/>
        </w:trPr>
        <w:tc>
          <w:tcPr>
            <w:tcW w:w="1199" w:type="dxa"/>
            <w:tcBorders>
              <w:top w:val="single" w:sz="6" w:space="0" w:color="auto"/>
              <w:left w:val="single" w:sz="6" w:space="0" w:color="auto"/>
              <w:bottom w:val="dotted" w:sz="6" w:space="0" w:color="auto"/>
              <w:right w:val="single" w:sz="6" w:space="0" w:color="auto"/>
            </w:tcBorders>
          </w:tcPr>
          <w:p w14:paraId="4B4BEA02" w14:textId="77777777" w:rsidR="008917EB" w:rsidRPr="008917EB" w:rsidRDefault="008917EB" w:rsidP="008917EB">
            <w:pPr>
              <w:jc w:val="left"/>
              <w:rPr>
                <w:lang w:val="en-CA"/>
              </w:rPr>
            </w:pPr>
          </w:p>
          <w:p w14:paraId="3A5D2B44" w14:textId="77777777" w:rsidR="008917EB" w:rsidRPr="008917EB" w:rsidRDefault="008917EB" w:rsidP="008917EB">
            <w:pPr>
              <w:jc w:val="left"/>
              <w:rPr>
                <w:lang w:val="en-CA"/>
              </w:rPr>
            </w:pPr>
          </w:p>
        </w:tc>
        <w:tc>
          <w:tcPr>
            <w:tcW w:w="1515" w:type="dxa"/>
            <w:tcBorders>
              <w:top w:val="single" w:sz="6" w:space="0" w:color="auto"/>
              <w:left w:val="nil"/>
              <w:bottom w:val="dotted" w:sz="6" w:space="0" w:color="auto"/>
              <w:right w:val="nil"/>
            </w:tcBorders>
          </w:tcPr>
          <w:p w14:paraId="23518FB2" w14:textId="77777777" w:rsidR="008917EB" w:rsidRPr="008917EB" w:rsidRDefault="008917EB" w:rsidP="008917EB">
            <w:pPr>
              <w:jc w:val="left"/>
              <w:rPr>
                <w:lang w:val="en-CA"/>
              </w:rPr>
            </w:pPr>
          </w:p>
        </w:tc>
        <w:tc>
          <w:tcPr>
            <w:tcW w:w="1242" w:type="dxa"/>
            <w:tcBorders>
              <w:top w:val="single" w:sz="6" w:space="0" w:color="auto"/>
              <w:left w:val="single" w:sz="6" w:space="0" w:color="auto"/>
              <w:bottom w:val="dotted" w:sz="6" w:space="0" w:color="auto"/>
              <w:right w:val="single" w:sz="6" w:space="0" w:color="auto"/>
            </w:tcBorders>
          </w:tcPr>
          <w:p w14:paraId="0B0257CA" w14:textId="77777777" w:rsidR="008917EB" w:rsidRPr="008917EB" w:rsidRDefault="008917EB" w:rsidP="008917EB">
            <w:pPr>
              <w:jc w:val="left"/>
              <w:rPr>
                <w:lang w:val="en-CA"/>
              </w:rPr>
            </w:pPr>
          </w:p>
        </w:tc>
        <w:tc>
          <w:tcPr>
            <w:tcW w:w="1655" w:type="dxa"/>
            <w:tcBorders>
              <w:top w:val="single" w:sz="6" w:space="0" w:color="auto"/>
              <w:left w:val="nil"/>
              <w:bottom w:val="dotted" w:sz="6" w:space="0" w:color="auto"/>
              <w:right w:val="nil"/>
            </w:tcBorders>
          </w:tcPr>
          <w:p w14:paraId="73EE95BB" w14:textId="77777777" w:rsidR="008917EB" w:rsidRPr="008917EB" w:rsidRDefault="008917EB" w:rsidP="008917EB">
            <w:pPr>
              <w:jc w:val="left"/>
              <w:rPr>
                <w:lang w:val="en-CA"/>
              </w:rPr>
            </w:pPr>
          </w:p>
        </w:tc>
        <w:tc>
          <w:tcPr>
            <w:tcW w:w="1242" w:type="dxa"/>
            <w:tcBorders>
              <w:top w:val="single" w:sz="6" w:space="0" w:color="auto"/>
              <w:left w:val="single" w:sz="6" w:space="0" w:color="auto"/>
              <w:bottom w:val="dotted" w:sz="6" w:space="0" w:color="auto"/>
              <w:right w:val="single" w:sz="6" w:space="0" w:color="auto"/>
            </w:tcBorders>
          </w:tcPr>
          <w:p w14:paraId="22F30D5D" w14:textId="77777777" w:rsidR="008917EB" w:rsidRPr="008917EB" w:rsidRDefault="008917EB" w:rsidP="008917EB">
            <w:pPr>
              <w:jc w:val="left"/>
              <w:rPr>
                <w:lang w:val="en-CA"/>
              </w:rPr>
            </w:pPr>
          </w:p>
        </w:tc>
        <w:tc>
          <w:tcPr>
            <w:tcW w:w="1461" w:type="dxa"/>
            <w:tcBorders>
              <w:top w:val="single" w:sz="6" w:space="0" w:color="auto"/>
              <w:left w:val="nil"/>
              <w:bottom w:val="dotted" w:sz="6" w:space="0" w:color="auto"/>
              <w:right w:val="nil"/>
            </w:tcBorders>
          </w:tcPr>
          <w:p w14:paraId="615467F3" w14:textId="77777777" w:rsidR="008917EB" w:rsidRPr="008917EB" w:rsidRDefault="008917EB" w:rsidP="008917EB">
            <w:pPr>
              <w:jc w:val="left"/>
              <w:rPr>
                <w:lang w:val="en-CA"/>
              </w:rPr>
            </w:pPr>
          </w:p>
        </w:tc>
        <w:tc>
          <w:tcPr>
            <w:tcW w:w="923" w:type="dxa"/>
            <w:tcBorders>
              <w:top w:val="single" w:sz="6" w:space="0" w:color="auto"/>
              <w:left w:val="single" w:sz="6" w:space="0" w:color="auto"/>
              <w:bottom w:val="dotted" w:sz="6" w:space="0" w:color="auto"/>
              <w:right w:val="single" w:sz="6" w:space="0" w:color="auto"/>
            </w:tcBorders>
          </w:tcPr>
          <w:p w14:paraId="7E24B3D5" w14:textId="77777777" w:rsidR="008917EB" w:rsidRPr="008917EB" w:rsidRDefault="008917EB" w:rsidP="008917EB">
            <w:pPr>
              <w:jc w:val="left"/>
              <w:rPr>
                <w:lang w:val="en-CA"/>
              </w:rPr>
            </w:pPr>
          </w:p>
        </w:tc>
        <w:tc>
          <w:tcPr>
            <w:tcW w:w="1280" w:type="dxa"/>
            <w:tcBorders>
              <w:top w:val="single" w:sz="6" w:space="0" w:color="auto"/>
              <w:left w:val="nil"/>
              <w:bottom w:val="dotted" w:sz="6" w:space="0" w:color="auto"/>
              <w:right w:val="nil"/>
            </w:tcBorders>
          </w:tcPr>
          <w:p w14:paraId="6113FB6C" w14:textId="77777777" w:rsidR="008917EB" w:rsidRPr="008917EB" w:rsidRDefault="008917EB" w:rsidP="008917EB">
            <w:pPr>
              <w:jc w:val="left"/>
              <w:rPr>
                <w:lang w:val="en-CA"/>
              </w:rPr>
            </w:pPr>
          </w:p>
        </w:tc>
        <w:tc>
          <w:tcPr>
            <w:tcW w:w="2279" w:type="dxa"/>
            <w:tcBorders>
              <w:top w:val="single" w:sz="6" w:space="0" w:color="auto"/>
              <w:left w:val="single" w:sz="6" w:space="0" w:color="auto"/>
              <w:bottom w:val="dotted" w:sz="6" w:space="0" w:color="auto"/>
              <w:right w:val="single" w:sz="6" w:space="0" w:color="auto"/>
            </w:tcBorders>
          </w:tcPr>
          <w:p w14:paraId="56A1409D" w14:textId="77777777" w:rsidR="008917EB" w:rsidRPr="008917EB" w:rsidRDefault="008917EB" w:rsidP="008917EB">
            <w:pPr>
              <w:jc w:val="left"/>
              <w:rPr>
                <w:lang w:val="en-CA"/>
              </w:rPr>
            </w:pPr>
          </w:p>
        </w:tc>
      </w:tr>
      <w:tr w:rsidR="008917EB" w:rsidRPr="008917EB" w14:paraId="784C1AA8" w14:textId="77777777" w:rsidTr="00F91934">
        <w:trPr>
          <w:trHeight w:val="871"/>
        </w:trPr>
        <w:tc>
          <w:tcPr>
            <w:tcW w:w="1199" w:type="dxa"/>
            <w:tcBorders>
              <w:top w:val="dotted" w:sz="6" w:space="0" w:color="auto"/>
              <w:left w:val="single" w:sz="6" w:space="0" w:color="auto"/>
              <w:bottom w:val="dotted" w:sz="6" w:space="0" w:color="auto"/>
              <w:right w:val="single" w:sz="6" w:space="0" w:color="auto"/>
            </w:tcBorders>
          </w:tcPr>
          <w:p w14:paraId="0EC6E318" w14:textId="77777777" w:rsidR="008917EB" w:rsidRPr="008917EB" w:rsidRDefault="008917EB" w:rsidP="008917EB">
            <w:pPr>
              <w:jc w:val="left"/>
              <w:rPr>
                <w:lang w:val="en-CA"/>
              </w:rPr>
            </w:pPr>
          </w:p>
          <w:p w14:paraId="7F02BA46" w14:textId="77777777" w:rsidR="008917EB" w:rsidRPr="008917EB" w:rsidRDefault="008917EB" w:rsidP="008917EB">
            <w:pPr>
              <w:jc w:val="left"/>
              <w:rPr>
                <w:lang w:val="en-CA"/>
              </w:rPr>
            </w:pPr>
          </w:p>
        </w:tc>
        <w:tc>
          <w:tcPr>
            <w:tcW w:w="1515" w:type="dxa"/>
            <w:tcBorders>
              <w:top w:val="dotted" w:sz="6" w:space="0" w:color="auto"/>
              <w:left w:val="nil"/>
              <w:bottom w:val="dotted" w:sz="6" w:space="0" w:color="auto"/>
              <w:right w:val="nil"/>
            </w:tcBorders>
          </w:tcPr>
          <w:p w14:paraId="26B1163A" w14:textId="77777777" w:rsidR="008917EB" w:rsidRPr="008917EB" w:rsidRDefault="008917EB" w:rsidP="008917EB">
            <w:pPr>
              <w:jc w:val="left"/>
              <w:rPr>
                <w:lang w:val="en-CA"/>
              </w:rPr>
            </w:pPr>
          </w:p>
        </w:tc>
        <w:tc>
          <w:tcPr>
            <w:tcW w:w="1242" w:type="dxa"/>
            <w:tcBorders>
              <w:top w:val="dotted" w:sz="6" w:space="0" w:color="auto"/>
              <w:left w:val="single" w:sz="6" w:space="0" w:color="auto"/>
              <w:bottom w:val="dotted" w:sz="6" w:space="0" w:color="auto"/>
              <w:right w:val="single" w:sz="6" w:space="0" w:color="auto"/>
            </w:tcBorders>
          </w:tcPr>
          <w:p w14:paraId="72AE8037" w14:textId="77777777" w:rsidR="008917EB" w:rsidRPr="008917EB" w:rsidRDefault="008917EB" w:rsidP="008917EB">
            <w:pPr>
              <w:jc w:val="left"/>
              <w:rPr>
                <w:lang w:val="en-CA"/>
              </w:rPr>
            </w:pPr>
          </w:p>
        </w:tc>
        <w:tc>
          <w:tcPr>
            <w:tcW w:w="1655" w:type="dxa"/>
            <w:tcBorders>
              <w:top w:val="dotted" w:sz="6" w:space="0" w:color="auto"/>
              <w:left w:val="nil"/>
              <w:bottom w:val="dotted" w:sz="6" w:space="0" w:color="auto"/>
              <w:right w:val="nil"/>
            </w:tcBorders>
          </w:tcPr>
          <w:p w14:paraId="2B79B352" w14:textId="77777777" w:rsidR="008917EB" w:rsidRPr="008917EB" w:rsidRDefault="008917EB" w:rsidP="008917EB">
            <w:pPr>
              <w:jc w:val="left"/>
              <w:rPr>
                <w:lang w:val="en-CA"/>
              </w:rPr>
            </w:pPr>
          </w:p>
        </w:tc>
        <w:tc>
          <w:tcPr>
            <w:tcW w:w="1242" w:type="dxa"/>
            <w:tcBorders>
              <w:top w:val="dotted" w:sz="6" w:space="0" w:color="auto"/>
              <w:left w:val="single" w:sz="6" w:space="0" w:color="auto"/>
              <w:bottom w:val="dotted" w:sz="6" w:space="0" w:color="auto"/>
              <w:right w:val="single" w:sz="6" w:space="0" w:color="auto"/>
            </w:tcBorders>
          </w:tcPr>
          <w:p w14:paraId="76E115A5" w14:textId="77777777" w:rsidR="008917EB" w:rsidRPr="008917EB" w:rsidRDefault="008917EB" w:rsidP="008917EB">
            <w:pPr>
              <w:jc w:val="left"/>
              <w:rPr>
                <w:lang w:val="en-CA"/>
              </w:rPr>
            </w:pPr>
          </w:p>
        </w:tc>
        <w:tc>
          <w:tcPr>
            <w:tcW w:w="1461" w:type="dxa"/>
            <w:tcBorders>
              <w:top w:val="dotted" w:sz="6" w:space="0" w:color="auto"/>
              <w:left w:val="nil"/>
              <w:bottom w:val="dotted" w:sz="6" w:space="0" w:color="auto"/>
              <w:right w:val="nil"/>
            </w:tcBorders>
          </w:tcPr>
          <w:p w14:paraId="3408585F" w14:textId="77777777" w:rsidR="008917EB" w:rsidRPr="008917EB" w:rsidRDefault="008917EB" w:rsidP="008917EB">
            <w:pPr>
              <w:jc w:val="left"/>
              <w:rPr>
                <w:lang w:val="en-CA"/>
              </w:rPr>
            </w:pPr>
          </w:p>
        </w:tc>
        <w:tc>
          <w:tcPr>
            <w:tcW w:w="923" w:type="dxa"/>
            <w:tcBorders>
              <w:top w:val="dotted" w:sz="6" w:space="0" w:color="auto"/>
              <w:left w:val="single" w:sz="6" w:space="0" w:color="auto"/>
              <w:bottom w:val="dotted" w:sz="6" w:space="0" w:color="auto"/>
              <w:right w:val="single" w:sz="6" w:space="0" w:color="auto"/>
            </w:tcBorders>
          </w:tcPr>
          <w:p w14:paraId="3F33110C" w14:textId="77777777" w:rsidR="008917EB" w:rsidRPr="008917EB" w:rsidRDefault="008917EB" w:rsidP="008917EB">
            <w:pPr>
              <w:jc w:val="left"/>
              <w:rPr>
                <w:lang w:val="en-CA"/>
              </w:rPr>
            </w:pPr>
          </w:p>
        </w:tc>
        <w:tc>
          <w:tcPr>
            <w:tcW w:w="1280" w:type="dxa"/>
            <w:tcBorders>
              <w:top w:val="dotted" w:sz="6" w:space="0" w:color="auto"/>
              <w:left w:val="nil"/>
              <w:bottom w:val="dotted" w:sz="6" w:space="0" w:color="auto"/>
              <w:right w:val="nil"/>
            </w:tcBorders>
          </w:tcPr>
          <w:p w14:paraId="2521DFB7" w14:textId="77777777" w:rsidR="008917EB" w:rsidRPr="008917EB" w:rsidRDefault="008917EB" w:rsidP="008917EB">
            <w:pPr>
              <w:jc w:val="left"/>
              <w:rPr>
                <w:lang w:val="en-CA"/>
              </w:rPr>
            </w:pPr>
          </w:p>
        </w:tc>
        <w:tc>
          <w:tcPr>
            <w:tcW w:w="2279" w:type="dxa"/>
            <w:tcBorders>
              <w:top w:val="dotted" w:sz="6" w:space="0" w:color="auto"/>
              <w:left w:val="single" w:sz="6" w:space="0" w:color="auto"/>
              <w:bottom w:val="dotted" w:sz="6" w:space="0" w:color="auto"/>
              <w:right w:val="single" w:sz="6" w:space="0" w:color="auto"/>
            </w:tcBorders>
          </w:tcPr>
          <w:p w14:paraId="1F90279B" w14:textId="77777777" w:rsidR="008917EB" w:rsidRPr="008917EB" w:rsidRDefault="008917EB" w:rsidP="008917EB">
            <w:pPr>
              <w:jc w:val="left"/>
              <w:rPr>
                <w:lang w:val="en-CA"/>
              </w:rPr>
            </w:pPr>
          </w:p>
        </w:tc>
      </w:tr>
      <w:tr w:rsidR="008917EB" w:rsidRPr="008917EB" w14:paraId="57795F1B" w14:textId="77777777" w:rsidTr="00F91934">
        <w:trPr>
          <w:trHeight w:val="39"/>
        </w:trPr>
        <w:tc>
          <w:tcPr>
            <w:tcW w:w="12796" w:type="dxa"/>
            <w:gridSpan w:val="9"/>
            <w:tcBorders>
              <w:top w:val="single" w:sz="6" w:space="0" w:color="auto"/>
              <w:left w:val="nil"/>
              <w:bottom w:val="single" w:sz="6" w:space="0" w:color="auto"/>
              <w:right w:val="nil"/>
            </w:tcBorders>
          </w:tcPr>
          <w:p w14:paraId="1AA78576" w14:textId="77777777" w:rsidR="008917EB" w:rsidRPr="008917EB" w:rsidRDefault="008917EB" w:rsidP="008917EB">
            <w:pPr>
              <w:jc w:val="left"/>
              <w:rPr>
                <w:sz w:val="20"/>
                <w:lang w:val="en-CA"/>
              </w:rPr>
            </w:pPr>
          </w:p>
          <w:p w14:paraId="0A1A4808" w14:textId="77777777" w:rsidR="00D972E5" w:rsidRPr="006918FB" w:rsidRDefault="008917EB" w:rsidP="008917EB">
            <w:pPr>
              <w:spacing w:line="276" w:lineRule="auto"/>
              <w:ind w:left="600" w:hanging="600"/>
              <w:rPr>
                <w:i/>
                <w:iCs/>
                <w:sz w:val="22"/>
                <w:szCs w:val="22"/>
                <w:lang w:val="en-CA"/>
              </w:rPr>
            </w:pPr>
            <w:r w:rsidRPr="006918FB">
              <w:rPr>
                <w:b/>
                <w:i/>
                <w:iCs/>
                <w:sz w:val="22"/>
                <w:szCs w:val="22"/>
                <w:lang w:val="en-CA"/>
              </w:rPr>
              <w:t>Notes</w:t>
            </w:r>
            <w:r w:rsidRPr="006918FB">
              <w:rPr>
                <w:i/>
                <w:iCs/>
                <w:sz w:val="22"/>
                <w:szCs w:val="22"/>
                <w:lang w:val="en-CA"/>
              </w:rPr>
              <w:t>:</w:t>
            </w:r>
          </w:p>
          <w:p w14:paraId="27B7BF09" w14:textId="2874B089" w:rsidR="008917EB" w:rsidRPr="006918FB" w:rsidRDefault="008917EB" w:rsidP="00D972E5">
            <w:pPr>
              <w:spacing w:line="276" w:lineRule="auto"/>
              <w:ind w:left="520" w:hanging="520"/>
              <w:rPr>
                <w:i/>
                <w:iCs/>
                <w:sz w:val="22"/>
                <w:szCs w:val="22"/>
                <w:lang w:val="en-CA"/>
              </w:rPr>
            </w:pPr>
            <w:r w:rsidRPr="006918FB">
              <w:rPr>
                <w:i/>
                <w:iCs/>
                <w:sz w:val="22"/>
                <w:szCs w:val="22"/>
                <w:lang w:val="en-CA"/>
              </w:rPr>
              <w:t>(</w:t>
            </w:r>
            <w:r w:rsidRPr="006918FB">
              <w:rPr>
                <w:b/>
                <w:bCs/>
                <w:i/>
                <w:iCs/>
                <w:sz w:val="22"/>
                <w:szCs w:val="22"/>
                <w:lang w:val="en-CA"/>
              </w:rPr>
              <w:t>1</w:t>
            </w:r>
            <w:r w:rsidR="00D972E5" w:rsidRPr="006918FB">
              <w:rPr>
                <w:b/>
                <w:bCs/>
                <w:i/>
                <w:iCs/>
                <w:sz w:val="22"/>
                <w:szCs w:val="22"/>
                <w:lang w:val="en-CA"/>
              </w:rPr>
              <w:t>)</w:t>
            </w:r>
            <w:r w:rsidR="00B95D79" w:rsidRPr="006918FB">
              <w:rPr>
                <w:b/>
                <w:bCs/>
                <w:i/>
                <w:iCs/>
                <w:sz w:val="22"/>
                <w:szCs w:val="22"/>
                <w:lang w:val="en-CA"/>
              </w:rPr>
              <w:t xml:space="preserve">  </w:t>
            </w:r>
            <w:r w:rsidRPr="006918FB">
              <w:rPr>
                <w:i/>
                <w:iCs/>
                <w:sz w:val="22"/>
                <w:szCs w:val="22"/>
                <w:lang w:val="en-CA"/>
              </w:rPr>
              <w:t xml:space="preserve">Only Bids accepted for detailed examination – refer </w:t>
            </w:r>
            <w:r w:rsidRPr="006918FB">
              <w:rPr>
                <w:b/>
                <w:bCs/>
                <w:i/>
                <w:iCs/>
                <w:sz w:val="22"/>
                <w:szCs w:val="22"/>
                <w:lang w:val="en-CA"/>
              </w:rPr>
              <w:t>Table 5, column (g)</w:t>
            </w:r>
            <w:r w:rsidRPr="006918FB">
              <w:rPr>
                <w:i/>
                <w:iCs/>
                <w:sz w:val="22"/>
                <w:szCs w:val="22"/>
                <w:lang w:val="en-CA"/>
              </w:rPr>
              <w:t xml:space="preserve"> should be included in this and subsequent tables.  </w:t>
            </w:r>
          </w:p>
          <w:p w14:paraId="4F287477" w14:textId="0BD3F424" w:rsidR="008917EB" w:rsidRPr="006918FB" w:rsidRDefault="008917EB" w:rsidP="00971020">
            <w:pPr>
              <w:spacing w:line="276" w:lineRule="auto"/>
              <w:ind w:left="520" w:hanging="520"/>
              <w:rPr>
                <w:b/>
                <w:bCs/>
                <w:i/>
                <w:iCs/>
                <w:sz w:val="22"/>
                <w:szCs w:val="22"/>
                <w:lang w:val="en-CA"/>
              </w:rPr>
            </w:pPr>
            <w:r w:rsidRPr="006918FB">
              <w:rPr>
                <w:b/>
                <w:bCs/>
                <w:i/>
                <w:iCs/>
                <w:sz w:val="22"/>
                <w:szCs w:val="22"/>
                <w:lang w:val="en-CA"/>
              </w:rPr>
              <w:t>(2)</w:t>
            </w:r>
            <w:r w:rsidRPr="006918FB">
              <w:rPr>
                <w:i/>
                <w:iCs/>
                <w:sz w:val="22"/>
                <w:szCs w:val="22"/>
                <w:lang w:val="en-CA"/>
              </w:rPr>
              <w:t xml:space="preserve"> </w:t>
            </w:r>
            <w:r w:rsidR="00971020" w:rsidRPr="006918FB">
              <w:rPr>
                <w:i/>
                <w:iCs/>
                <w:sz w:val="22"/>
                <w:szCs w:val="22"/>
                <w:lang w:val="en-CA"/>
              </w:rPr>
              <w:t xml:space="preserve"> </w:t>
            </w:r>
            <w:r w:rsidRPr="006918FB">
              <w:rPr>
                <w:i/>
                <w:iCs/>
                <w:sz w:val="22"/>
                <w:szCs w:val="22"/>
                <w:lang w:val="en-CA"/>
              </w:rPr>
              <w:t>Columns (</w:t>
            </w:r>
            <w:r w:rsidRPr="006918FB">
              <w:rPr>
                <w:b/>
                <w:bCs/>
                <w:i/>
                <w:iCs/>
                <w:sz w:val="22"/>
                <w:szCs w:val="22"/>
                <w:lang w:val="en-CA"/>
              </w:rPr>
              <w:t>a), (b), (c)</w:t>
            </w:r>
            <w:r w:rsidRPr="006918FB">
              <w:rPr>
                <w:i/>
                <w:iCs/>
                <w:sz w:val="22"/>
                <w:szCs w:val="22"/>
                <w:lang w:val="en-CA"/>
              </w:rPr>
              <w:t xml:space="preserve"> and (</w:t>
            </w:r>
            <w:r w:rsidRPr="006918FB">
              <w:rPr>
                <w:b/>
                <w:bCs/>
                <w:i/>
                <w:iCs/>
                <w:sz w:val="22"/>
                <w:szCs w:val="22"/>
                <w:lang w:val="en-CA"/>
              </w:rPr>
              <w:t>h)</w:t>
            </w:r>
            <w:r w:rsidRPr="006918FB">
              <w:rPr>
                <w:i/>
                <w:iCs/>
                <w:sz w:val="22"/>
                <w:szCs w:val="22"/>
                <w:lang w:val="en-CA"/>
              </w:rPr>
              <w:t xml:space="preserve"> are from </w:t>
            </w:r>
            <w:r w:rsidRPr="006918FB">
              <w:rPr>
                <w:b/>
                <w:bCs/>
                <w:i/>
                <w:iCs/>
                <w:sz w:val="22"/>
                <w:szCs w:val="22"/>
                <w:lang w:val="en-CA"/>
              </w:rPr>
              <w:t xml:space="preserve">Table 4A (columns a, b, and c, respectively). </w:t>
            </w:r>
          </w:p>
          <w:p w14:paraId="5E08DBE9" w14:textId="5D49B941" w:rsidR="008917EB" w:rsidRPr="006918FB" w:rsidRDefault="008917EB" w:rsidP="00971020">
            <w:pPr>
              <w:spacing w:line="276" w:lineRule="auto"/>
              <w:ind w:left="520" w:hanging="520"/>
              <w:rPr>
                <w:b/>
                <w:bCs/>
                <w:i/>
                <w:iCs/>
                <w:strike/>
                <w:sz w:val="22"/>
                <w:szCs w:val="22"/>
                <w:lang w:val="en-CA"/>
              </w:rPr>
            </w:pPr>
            <w:r w:rsidRPr="006918FB">
              <w:rPr>
                <w:b/>
                <w:bCs/>
                <w:i/>
                <w:iCs/>
                <w:sz w:val="22"/>
                <w:szCs w:val="22"/>
                <w:lang w:val="en-CA"/>
              </w:rPr>
              <w:t>(3)</w:t>
            </w:r>
            <w:r w:rsidRPr="006918FB">
              <w:rPr>
                <w:i/>
                <w:iCs/>
                <w:sz w:val="22"/>
                <w:szCs w:val="22"/>
                <w:lang w:val="en-CA"/>
              </w:rPr>
              <w:t xml:space="preserve"> </w:t>
            </w:r>
            <w:r w:rsidR="00971020" w:rsidRPr="006918FB">
              <w:rPr>
                <w:i/>
                <w:iCs/>
                <w:sz w:val="22"/>
                <w:szCs w:val="22"/>
                <w:lang w:val="en-CA"/>
              </w:rPr>
              <w:t xml:space="preserve"> </w:t>
            </w:r>
            <w:r w:rsidRPr="006918FB">
              <w:rPr>
                <w:i/>
                <w:iCs/>
                <w:sz w:val="22"/>
                <w:szCs w:val="22"/>
                <w:lang w:val="en-CA"/>
              </w:rPr>
              <w:t xml:space="preserve">Corrections in </w:t>
            </w:r>
            <w:r w:rsidRPr="006918FB">
              <w:rPr>
                <w:b/>
                <w:bCs/>
                <w:i/>
                <w:iCs/>
                <w:sz w:val="22"/>
                <w:szCs w:val="22"/>
                <w:lang w:val="en-CA"/>
              </w:rPr>
              <w:t>column (d)</w:t>
            </w:r>
            <w:r w:rsidRPr="006918FB">
              <w:rPr>
                <w:i/>
                <w:iCs/>
                <w:sz w:val="22"/>
                <w:szCs w:val="22"/>
                <w:lang w:val="en-CA"/>
              </w:rPr>
              <w:t xml:space="preserve"> may be positive or negative. </w:t>
            </w:r>
          </w:p>
          <w:p w14:paraId="14E95BF4" w14:textId="7054EAF2" w:rsidR="008917EB" w:rsidRPr="008917EB" w:rsidRDefault="008917EB" w:rsidP="00971020">
            <w:pPr>
              <w:suppressAutoHyphens w:val="0"/>
              <w:kinsoku w:val="0"/>
              <w:spacing w:line="276" w:lineRule="auto"/>
              <w:ind w:left="250" w:hanging="250"/>
              <w:textAlignment w:val="auto"/>
              <w:rPr>
                <w:b/>
                <w:bCs/>
                <w:i/>
                <w:iCs/>
                <w:sz w:val="22"/>
                <w:szCs w:val="22"/>
                <w:lang w:val="en-CA"/>
              </w:rPr>
            </w:pPr>
            <w:r w:rsidRPr="006918FB">
              <w:rPr>
                <w:b/>
                <w:bCs/>
                <w:i/>
                <w:iCs/>
                <w:sz w:val="22"/>
                <w:szCs w:val="22"/>
                <w:lang w:val="en-CA"/>
              </w:rPr>
              <w:t>(4)</w:t>
            </w:r>
            <w:r w:rsidRPr="006918FB">
              <w:rPr>
                <w:i/>
                <w:iCs/>
                <w:sz w:val="22"/>
                <w:szCs w:val="22"/>
                <w:lang w:val="en-CA"/>
              </w:rPr>
              <w:t xml:space="preserve"> </w:t>
            </w:r>
            <w:r w:rsidR="00971020" w:rsidRPr="006918FB">
              <w:rPr>
                <w:i/>
                <w:iCs/>
                <w:sz w:val="22"/>
                <w:szCs w:val="22"/>
                <w:lang w:val="en-CA"/>
              </w:rPr>
              <w:t xml:space="preserve"> </w:t>
            </w:r>
            <w:r w:rsidRPr="006918FB">
              <w:rPr>
                <w:i/>
                <w:iCs/>
                <w:sz w:val="22"/>
                <w:szCs w:val="22"/>
                <w:lang w:val="en-CA"/>
              </w:rPr>
              <w:t xml:space="preserve">If the discount is offered as a percent, </w:t>
            </w:r>
            <w:r w:rsidRPr="006918FB">
              <w:rPr>
                <w:b/>
                <w:bCs/>
                <w:i/>
                <w:iCs/>
                <w:sz w:val="22"/>
                <w:szCs w:val="22"/>
                <w:lang w:val="en-CA"/>
              </w:rPr>
              <w:t>column (h)</w:t>
            </w:r>
            <w:r w:rsidRPr="006918FB">
              <w:rPr>
                <w:i/>
                <w:iCs/>
                <w:sz w:val="22"/>
                <w:szCs w:val="22"/>
                <w:lang w:val="en-CA"/>
              </w:rPr>
              <w:t xml:space="preserve"> is usually the product of the amounts in </w:t>
            </w:r>
            <w:r w:rsidRPr="006918FB">
              <w:rPr>
                <w:b/>
                <w:bCs/>
                <w:i/>
                <w:iCs/>
                <w:sz w:val="22"/>
                <w:szCs w:val="22"/>
                <w:lang w:val="en-CA"/>
              </w:rPr>
              <w:t>columns (f) and (g)</w:t>
            </w:r>
            <w:r w:rsidRPr="006918FB">
              <w:rPr>
                <w:i/>
                <w:iCs/>
                <w:sz w:val="22"/>
                <w:szCs w:val="22"/>
                <w:lang w:val="en-CA"/>
              </w:rPr>
              <w:t xml:space="preserve">.  If the discount is provided as an amount, it is entered directly in </w:t>
            </w:r>
            <w:r w:rsidRPr="006918FB">
              <w:rPr>
                <w:b/>
                <w:bCs/>
                <w:i/>
                <w:iCs/>
                <w:sz w:val="22"/>
                <w:szCs w:val="22"/>
                <w:lang w:val="en-CA"/>
              </w:rPr>
              <w:t>column (h)</w:t>
            </w:r>
            <w:r w:rsidRPr="006918FB">
              <w:rPr>
                <w:i/>
                <w:iCs/>
                <w:sz w:val="22"/>
                <w:szCs w:val="22"/>
                <w:lang w:val="en-CA"/>
              </w:rPr>
              <w:t>.  A price increase is a negative discount. Where Conditional Discounts are offered and comply with the terms of ITB 14</w:t>
            </w:r>
            <w:r w:rsidR="00DA2038" w:rsidRPr="006918FB">
              <w:rPr>
                <w:i/>
                <w:iCs/>
                <w:sz w:val="22"/>
                <w:szCs w:val="22"/>
                <w:lang w:val="en-CA"/>
              </w:rPr>
              <w:t xml:space="preserve"> </w:t>
            </w:r>
            <w:r w:rsidRPr="006918FB">
              <w:rPr>
                <w:i/>
                <w:iCs/>
                <w:sz w:val="22"/>
                <w:szCs w:val="22"/>
                <w:lang w:val="en-CA"/>
              </w:rPr>
              <w:t xml:space="preserve">they shall be considered in the award selection once all aspects of the evaluation are completed – </w:t>
            </w:r>
            <w:r w:rsidRPr="006918FB">
              <w:rPr>
                <w:b/>
                <w:bCs/>
                <w:i/>
                <w:iCs/>
                <w:sz w:val="22"/>
                <w:szCs w:val="22"/>
                <w:lang w:val="en-CA"/>
              </w:rPr>
              <w:t xml:space="preserve">refer </w:t>
            </w:r>
            <w:r w:rsidR="002C1C21" w:rsidRPr="006918FB">
              <w:rPr>
                <w:b/>
                <w:bCs/>
                <w:i/>
                <w:iCs/>
                <w:sz w:val="22"/>
                <w:szCs w:val="22"/>
                <w:lang w:val="en-CA"/>
              </w:rPr>
              <w:t xml:space="preserve">to </w:t>
            </w:r>
            <w:r w:rsidRPr="006918FB">
              <w:rPr>
                <w:b/>
                <w:bCs/>
                <w:i/>
                <w:iCs/>
                <w:sz w:val="22"/>
                <w:szCs w:val="22"/>
                <w:lang w:val="en-CA"/>
              </w:rPr>
              <w:t>Table 1</w:t>
            </w:r>
            <w:r w:rsidR="00DA2038" w:rsidRPr="006918FB">
              <w:rPr>
                <w:b/>
                <w:bCs/>
                <w:i/>
                <w:iCs/>
                <w:sz w:val="22"/>
                <w:szCs w:val="22"/>
                <w:lang w:val="en-CA"/>
              </w:rPr>
              <w:t>1</w:t>
            </w:r>
            <w:r w:rsidRPr="006918FB">
              <w:rPr>
                <w:b/>
                <w:bCs/>
                <w:i/>
                <w:iCs/>
                <w:sz w:val="22"/>
                <w:szCs w:val="22"/>
                <w:lang w:val="en-CA"/>
              </w:rPr>
              <w:t>/1</w:t>
            </w:r>
            <w:r w:rsidR="00DA2038" w:rsidRPr="006918FB">
              <w:rPr>
                <w:b/>
                <w:bCs/>
                <w:i/>
                <w:iCs/>
                <w:sz w:val="22"/>
                <w:szCs w:val="22"/>
                <w:lang w:val="en-CA"/>
              </w:rPr>
              <w:t>1</w:t>
            </w:r>
            <w:r w:rsidRPr="006918FB">
              <w:rPr>
                <w:b/>
                <w:bCs/>
                <w:i/>
                <w:iCs/>
                <w:sz w:val="22"/>
                <w:szCs w:val="22"/>
                <w:lang w:val="en-CA"/>
              </w:rPr>
              <w:t>A and Annex I paragraph 3(k</w:t>
            </w:r>
            <w:r w:rsidRPr="006918FB">
              <w:rPr>
                <w:i/>
                <w:iCs/>
                <w:sz w:val="22"/>
                <w:szCs w:val="22"/>
                <w:lang w:val="en-CA"/>
              </w:rPr>
              <w:t>) herein.</w:t>
            </w:r>
            <w:r w:rsidRPr="008917EB">
              <w:rPr>
                <w:i/>
                <w:iCs/>
                <w:sz w:val="20"/>
                <w:lang w:val="en-CA"/>
              </w:rPr>
              <w:t xml:space="preserve"> </w:t>
            </w:r>
          </w:p>
        </w:tc>
      </w:tr>
    </w:tbl>
    <w:p w14:paraId="4D8EE38D" w14:textId="77777777" w:rsidR="00F91934" w:rsidRDefault="00F91934" w:rsidP="008917EB">
      <w:pPr>
        <w:jc w:val="center"/>
        <w:rPr>
          <w:b/>
          <w:i/>
          <w:iCs/>
          <w:sz w:val="22"/>
          <w:szCs w:val="22"/>
          <w:lang w:val="en-CA"/>
        </w:rPr>
      </w:pPr>
      <w:bookmarkStart w:id="52" w:name="_Hlk82347465"/>
      <w:bookmarkStart w:id="53" w:name="_Hlk82292541"/>
    </w:p>
    <w:p w14:paraId="48D7661E" w14:textId="670BDFA0" w:rsidR="00FA662E" w:rsidRDefault="008917EB" w:rsidP="008917EB">
      <w:pPr>
        <w:jc w:val="center"/>
        <w:rPr>
          <w:b/>
          <w:i/>
          <w:iCs/>
          <w:sz w:val="22"/>
          <w:szCs w:val="22"/>
          <w:lang w:val="en-CA"/>
        </w:rPr>
      </w:pPr>
      <w:r w:rsidRPr="008917EB">
        <w:rPr>
          <w:b/>
          <w:i/>
          <w:iCs/>
          <w:sz w:val="22"/>
          <w:szCs w:val="22"/>
          <w:lang w:val="en-CA"/>
        </w:rPr>
        <w:t>For additional guidance</w:t>
      </w:r>
      <w:bookmarkEnd w:id="52"/>
      <w:r w:rsidRPr="008917EB">
        <w:rPr>
          <w:b/>
          <w:i/>
          <w:iCs/>
          <w:sz w:val="22"/>
          <w:szCs w:val="22"/>
          <w:lang w:val="en-CA"/>
        </w:rPr>
        <w:t xml:space="preserve">, </w:t>
      </w:r>
      <w:bookmarkEnd w:id="53"/>
      <w:r w:rsidRPr="008917EB">
        <w:rPr>
          <w:b/>
          <w:i/>
          <w:iCs/>
          <w:sz w:val="22"/>
          <w:szCs w:val="22"/>
          <w:lang w:val="en-CA"/>
        </w:rPr>
        <w:t>refer to GN Annex III Table 6</w:t>
      </w:r>
    </w:p>
    <w:p w14:paraId="375CE6C7" w14:textId="77777777" w:rsidR="008917EB" w:rsidRDefault="008917EB" w:rsidP="008917EB">
      <w:pPr>
        <w:jc w:val="center"/>
        <w:rPr>
          <w:b/>
          <w:sz w:val="22"/>
          <w:szCs w:val="22"/>
          <w:lang w:val="en-CA"/>
        </w:rPr>
      </w:pPr>
    </w:p>
    <w:p w14:paraId="4218D73B" w14:textId="5BAA827D" w:rsidR="00FA662E" w:rsidRPr="008917EB" w:rsidRDefault="00FA662E" w:rsidP="008917EB">
      <w:pPr>
        <w:jc w:val="center"/>
        <w:rPr>
          <w:b/>
          <w:sz w:val="22"/>
          <w:szCs w:val="22"/>
          <w:lang w:val="en-CA"/>
        </w:rPr>
        <w:sectPr w:rsidR="00FA662E" w:rsidRPr="008917EB" w:rsidSect="00937F11">
          <w:pgSz w:w="15840" w:h="12240" w:orient="landscape" w:code="1"/>
          <w:pgMar w:top="1440" w:right="1440" w:bottom="1440" w:left="1440" w:header="720" w:footer="720" w:gutter="0"/>
          <w:cols w:space="720"/>
          <w:noEndnote/>
          <w:titlePg/>
        </w:sectPr>
      </w:pPr>
    </w:p>
    <w:p w14:paraId="1065086A" w14:textId="5D152675" w:rsidR="00DF0F2A" w:rsidRPr="009E7440" w:rsidRDefault="00DF0F2A" w:rsidP="009E7440">
      <w:pPr>
        <w:pStyle w:val="Heading1"/>
        <w:rPr>
          <w:sz w:val="28"/>
          <w:szCs w:val="28"/>
        </w:rPr>
      </w:pPr>
      <w:bookmarkStart w:id="54" w:name="_Toc349113343"/>
      <w:bookmarkStart w:id="55" w:name="_Toc85982886"/>
      <w:bookmarkStart w:id="56" w:name="_Toc135925545"/>
      <w:r w:rsidRPr="009E7440">
        <w:rPr>
          <w:sz w:val="28"/>
          <w:szCs w:val="28"/>
        </w:rPr>
        <w:lastRenderedPageBreak/>
        <w:t>Table 7.  Exchange Rates</w:t>
      </w:r>
      <w:bookmarkEnd w:id="54"/>
      <w:bookmarkEnd w:id="55"/>
      <w:bookmarkEnd w:id="56"/>
    </w:p>
    <w:p w14:paraId="1F10D3B0" w14:textId="77777777" w:rsidR="00DF0F2A" w:rsidRDefault="00DF0F2A"/>
    <w:tbl>
      <w:tblPr>
        <w:tblStyle w:val="TableGrid1"/>
        <w:tblW w:w="0" w:type="auto"/>
        <w:jc w:val="center"/>
        <w:tblLook w:val="04A0" w:firstRow="1" w:lastRow="0" w:firstColumn="1" w:lastColumn="0" w:noHBand="0" w:noVBand="1"/>
      </w:tblPr>
      <w:tblGrid>
        <w:gridCol w:w="6205"/>
        <w:gridCol w:w="2785"/>
      </w:tblGrid>
      <w:tr w:rsidR="00424E6E" w:rsidRPr="00424E6E" w14:paraId="50496BF0" w14:textId="77777777" w:rsidTr="00454867">
        <w:trPr>
          <w:trHeight w:val="557"/>
          <w:jc w:val="center"/>
        </w:trPr>
        <w:tc>
          <w:tcPr>
            <w:tcW w:w="6205" w:type="dxa"/>
            <w:vAlign w:val="bottom"/>
          </w:tcPr>
          <w:p w14:paraId="1A8D74E6" w14:textId="5F627E32" w:rsidR="004F69DB" w:rsidRPr="00937F11" w:rsidRDefault="00424E6E" w:rsidP="001E33BC">
            <w:pPr>
              <w:pStyle w:val="ListParagraph"/>
              <w:numPr>
                <w:ilvl w:val="0"/>
                <w:numId w:val="18"/>
              </w:numPr>
              <w:tabs>
                <w:tab w:val="left" w:pos="8640"/>
              </w:tabs>
              <w:ind w:hanging="720"/>
              <w:rPr>
                <w:lang w:val="en-CA"/>
              </w:rPr>
            </w:pPr>
            <w:r w:rsidRPr="00937F11">
              <w:rPr>
                <w:lang w:val="en-CA"/>
              </w:rPr>
              <w:t xml:space="preserve">Currency Used for Bid Evaluation:  </w:t>
            </w:r>
          </w:p>
        </w:tc>
        <w:tc>
          <w:tcPr>
            <w:tcW w:w="2785" w:type="dxa"/>
            <w:vAlign w:val="bottom"/>
          </w:tcPr>
          <w:p w14:paraId="3FCA55C6" w14:textId="77777777" w:rsidR="00424E6E" w:rsidRPr="00424E6E" w:rsidRDefault="00424E6E" w:rsidP="00454867">
            <w:pPr>
              <w:tabs>
                <w:tab w:val="left" w:pos="8640"/>
              </w:tabs>
              <w:jc w:val="left"/>
              <w:rPr>
                <w:lang w:val="en-CA"/>
              </w:rPr>
            </w:pPr>
          </w:p>
        </w:tc>
      </w:tr>
      <w:tr w:rsidR="00424E6E" w:rsidRPr="00424E6E" w14:paraId="13D6C371" w14:textId="77777777" w:rsidTr="00454867">
        <w:trPr>
          <w:jc w:val="center"/>
        </w:trPr>
        <w:tc>
          <w:tcPr>
            <w:tcW w:w="6205" w:type="dxa"/>
            <w:shd w:val="clear" w:color="auto" w:fill="BFBFBF"/>
            <w:vAlign w:val="bottom"/>
          </w:tcPr>
          <w:p w14:paraId="2BBEBC51" w14:textId="77777777" w:rsidR="00424E6E" w:rsidRPr="00424E6E" w:rsidRDefault="00424E6E" w:rsidP="00454867">
            <w:pPr>
              <w:tabs>
                <w:tab w:val="left" w:pos="8640"/>
              </w:tabs>
              <w:jc w:val="left"/>
              <w:rPr>
                <w:lang w:val="en-CA"/>
              </w:rPr>
            </w:pPr>
          </w:p>
        </w:tc>
        <w:tc>
          <w:tcPr>
            <w:tcW w:w="2785" w:type="dxa"/>
            <w:shd w:val="clear" w:color="auto" w:fill="BFBFBF"/>
            <w:vAlign w:val="bottom"/>
          </w:tcPr>
          <w:p w14:paraId="4F4B3901" w14:textId="77777777" w:rsidR="00424E6E" w:rsidRPr="00424E6E" w:rsidRDefault="00424E6E" w:rsidP="00454867">
            <w:pPr>
              <w:tabs>
                <w:tab w:val="left" w:pos="8640"/>
              </w:tabs>
              <w:jc w:val="left"/>
              <w:rPr>
                <w:lang w:val="en-CA"/>
              </w:rPr>
            </w:pPr>
          </w:p>
        </w:tc>
      </w:tr>
      <w:tr w:rsidR="00424E6E" w:rsidRPr="00424E6E" w14:paraId="336EEC24" w14:textId="77777777" w:rsidTr="00454867">
        <w:trPr>
          <w:trHeight w:val="422"/>
          <w:jc w:val="center"/>
        </w:trPr>
        <w:tc>
          <w:tcPr>
            <w:tcW w:w="6205" w:type="dxa"/>
            <w:vAlign w:val="bottom"/>
          </w:tcPr>
          <w:p w14:paraId="311484FE" w14:textId="1FB25AEC" w:rsidR="00424E6E" w:rsidRPr="00937F11" w:rsidRDefault="00424E6E" w:rsidP="001E33BC">
            <w:pPr>
              <w:pStyle w:val="ListParagraph"/>
              <w:numPr>
                <w:ilvl w:val="0"/>
                <w:numId w:val="18"/>
              </w:numPr>
              <w:tabs>
                <w:tab w:val="left" w:pos="8640"/>
              </w:tabs>
              <w:ind w:hanging="720"/>
              <w:rPr>
                <w:lang w:val="en-CA"/>
              </w:rPr>
            </w:pPr>
            <w:r w:rsidRPr="00937F11">
              <w:rPr>
                <w:lang w:val="en-CA"/>
              </w:rPr>
              <w:t xml:space="preserve">Effective Date of Exchange Rate (day/month/year): </w:t>
            </w:r>
          </w:p>
        </w:tc>
        <w:tc>
          <w:tcPr>
            <w:tcW w:w="2785" w:type="dxa"/>
            <w:vAlign w:val="bottom"/>
          </w:tcPr>
          <w:p w14:paraId="7B3ECDED" w14:textId="77777777" w:rsidR="00424E6E" w:rsidRPr="00424E6E" w:rsidRDefault="00424E6E" w:rsidP="00454867">
            <w:pPr>
              <w:tabs>
                <w:tab w:val="left" w:pos="8640"/>
              </w:tabs>
              <w:jc w:val="left"/>
              <w:rPr>
                <w:lang w:val="en-CA"/>
              </w:rPr>
            </w:pPr>
          </w:p>
        </w:tc>
      </w:tr>
      <w:tr w:rsidR="00424E6E" w:rsidRPr="00424E6E" w14:paraId="58FC6B73" w14:textId="77777777" w:rsidTr="00454867">
        <w:trPr>
          <w:jc w:val="center"/>
        </w:trPr>
        <w:tc>
          <w:tcPr>
            <w:tcW w:w="6205" w:type="dxa"/>
            <w:shd w:val="clear" w:color="auto" w:fill="BFBFBF"/>
            <w:vAlign w:val="bottom"/>
          </w:tcPr>
          <w:p w14:paraId="41660269" w14:textId="77777777" w:rsidR="00424E6E" w:rsidRPr="00424E6E" w:rsidRDefault="00424E6E" w:rsidP="00454867">
            <w:pPr>
              <w:tabs>
                <w:tab w:val="left" w:pos="8640"/>
              </w:tabs>
              <w:jc w:val="left"/>
              <w:rPr>
                <w:lang w:val="en-CA"/>
              </w:rPr>
            </w:pPr>
          </w:p>
        </w:tc>
        <w:tc>
          <w:tcPr>
            <w:tcW w:w="2785" w:type="dxa"/>
            <w:shd w:val="clear" w:color="auto" w:fill="BFBFBF"/>
            <w:vAlign w:val="bottom"/>
          </w:tcPr>
          <w:p w14:paraId="01774E1D" w14:textId="77777777" w:rsidR="00424E6E" w:rsidRPr="00424E6E" w:rsidRDefault="00424E6E" w:rsidP="00454867">
            <w:pPr>
              <w:tabs>
                <w:tab w:val="left" w:pos="8640"/>
              </w:tabs>
              <w:jc w:val="left"/>
              <w:rPr>
                <w:lang w:val="en-CA"/>
              </w:rPr>
            </w:pPr>
          </w:p>
        </w:tc>
      </w:tr>
      <w:tr w:rsidR="00424E6E" w:rsidRPr="00424E6E" w14:paraId="4D6DC36C" w14:textId="77777777" w:rsidTr="00454867">
        <w:trPr>
          <w:trHeight w:val="692"/>
          <w:jc w:val="center"/>
        </w:trPr>
        <w:tc>
          <w:tcPr>
            <w:tcW w:w="6205" w:type="dxa"/>
            <w:vAlign w:val="bottom"/>
          </w:tcPr>
          <w:p w14:paraId="66B30E77" w14:textId="2B258E7C" w:rsidR="004F69DB" w:rsidRPr="004F69DB" w:rsidRDefault="00424E6E" w:rsidP="001E33BC">
            <w:pPr>
              <w:pStyle w:val="ListParagraph"/>
              <w:numPr>
                <w:ilvl w:val="0"/>
                <w:numId w:val="18"/>
              </w:numPr>
              <w:tabs>
                <w:tab w:val="left" w:pos="8640"/>
              </w:tabs>
              <w:ind w:hanging="740"/>
              <w:rPr>
                <w:lang w:val="en-CA"/>
              </w:rPr>
            </w:pPr>
            <w:r w:rsidRPr="004F69DB">
              <w:rPr>
                <w:lang w:val="en-CA"/>
              </w:rPr>
              <w:t xml:space="preserve">Authority or Publication Specified for </w:t>
            </w:r>
            <w:r w:rsidR="00937F11" w:rsidRPr="004F69DB">
              <w:rPr>
                <w:lang w:val="en-CA"/>
              </w:rPr>
              <w:t>E</w:t>
            </w:r>
            <w:r w:rsidRPr="004F69DB">
              <w:rPr>
                <w:lang w:val="en-CA"/>
              </w:rPr>
              <w:t>xchange</w:t>
            </w:r>
            <w:r w:rsidR="00937F11" w:rsidRPr="004F69DB">
              <w:rPr>
                <w:lang w:val="en-CA"/>
              </w:rPr>
              <w:t xml:space="preserve"> </w:t>
            </w:r>
            <w:r w:rsidRPr="004F69DB">
              <w:rPr>
                <w:lang w:val="en-CA"/>
              </w:rPr>
              <w:t xml:space="preserve">Rate category to be used: </w:t>
            </w:r>
          </w:p>
        </w:tc>
        <w:tc>
          <w:tcPr>
            <w:tcW w:w="2785" w:type="dxa"/>
            <w:vAlign w:val="bottom"/>
          </w:tcPr>
          <w:p w14:paraId="7E3EE1EA" w14:textId="77777777" w:rsidR="00424E6E" w:rsidRPr="00424E6E" w:rsidRDefault="00424E6E" w:rsidP="00454867">
            <w:pPr>
              <w:tabs>
                <w:tab w:val="left" w:pos="8640"/>
              </w:tabs>
              <w:jc w:val="left"/>
              <w:rPr>
                <w:lang w:val="en-CA"/>
              </w:rPr>
            </w:pPr>
          </w:p>
        </w:tc>
      </w:tr>
      <w:tr w:rsidR="00424E6E" w:rsidRPr="00424E6E" w14:paraId="3447BF59" w14:textId="77777777" w:rsidTr="00454867">
        <w:trPr>
          <w:jc w:val="center"/>
        </w:trPr>
        <w:tc>
          <w:tcPr>
            <w:tcW w:w="6205" w:type="dxa"/>
            <w:shd w:val="clear" w:color="auto" w:fill="BFBFBF"/>
          </w:tcPr>
          <w:p w14:paraId="06EED1FE" w14:textId="77777777" w:rsidR="00424E6E" w:rsidRPr="00424E6E" w:rsidRDefault="00424E6E" w:rsidP="00424E6E">
            <w:pPr>
              <w:rPr>
                <w:lang w:val="en-CA"/>
              </w:rPr>
            </w:pPr>
          </w:p>
        </w:tc>
        <w:tc>
          <w:tcPr>
            <w:tcW w:w="2785" w:type="dxa"/>
            <w:shd w:val="clear" w:color="auto" w:fill="BFBFBF"/>
            <w:vAlign w:val="bottom"/>
          </w:tcPr>
          <w:p w14:paraId="12FAA2E4" w14:textId="77777777" w:rsidR="00424E6E" w:rsidRPr="00424E6E" w:rsidRDefault="00424E6E" w:rsidP="00454867">
            <w:pPr>
              <w:jc w:val="left"/>
              <w:rPr>
                <w:lang w:val="en-CA"/>
              </w:rPr>
            </w:pPr>
          </w:p>
        </w:tc>
      </w:tr>
    </w:tbl>
    <w:p w14:paraId="4C059D9E" w14:textId="77777777" w:rsidR="00DF0F2A" w:rsidRDefault="00DF0F2A"/>
    <w:p w14:paraId="0E7CA18D" w14:textId="77777777" w:rsidR="00DF0F2A" w:rsidRDefault="00DF0F2A"/>
    <w:p w14:paraId="5E4E47F5" w14:textId="54BF4E03" w:rsidR="00DF0F2A" w:rsidRDefault="00DF0F2A">
      <w:r w:rsidRPr="5CEFB366">
        <w:rPr>
          <w:b/>
          <w:bCs/>
          <w:i/>
          <w:iCs/>
        </w:rPr>
        <w:t>Note:</w:t>
      </w:r>
      <w:r w:rsidR="00937F11">
        <w:rPr>
          <w:b/>
          <w:bCs/>
          <w:i/>
          <w:iCs/>
        </w:rPr>
        <w:t xml:space="preserve">  </w:t>
      </w:r>
      <w:r w:rsidRPr="5CEFB366">
        <w:rPr>
          <w:i/>
          <w:iCs/>
        </w:rPr>
        <w:t xml:space="preserve">Attach </w:t>
      </w:r>
      <w:r w:rsidR="00AE78F5" w:rsidRPr="5CEFB366">
        <w:rPr>
          <w:i/>
          <w:iCs/>
        </w:rPr>
        <w:t xml:space="preserve">a </w:t>
      </w:r>
      <w:r w:rsidRPr="5CEFB366">
        <w:rPr>
          <w:i/>
          <w:iCs/>
        </w:rPr>
        <w:t xml:space="preserve">copy of exchange rates provided by </w:t>
      </w:r>
      <w:r w:rsidR="00AE78F5" w:rsidRPr="5CEFB366">
        <w:rPr>
          <w:i/>
          <w:iCs/>
        </w:rPr>
        <w:t xml:space="preserve">a </w:t>
      </w:r>
      <w:r w:rsidRPr="5CEFB366">
        <w:rPr>
          <w:i/>
          <w:iCs/>
        </w:rPr>
        <w:t>specified authority or publication</w:t>
      </w:r>
      <w:r>
        <w:t>.</w:t>
      </w:r>
    </w:p>
    <w:p w14:paraId="7C2B6282" w14:textId="77777777" w:rsidR="00DF0F2A" w:rsidRDefault="00DF0F2A"/>
    <w:p w14:paraId="276F13A2" w14:textId="77777777" w:rsidR="000C1859" w:rsidRDefault="000C1859"/>
    <w:p w14:paraId="4EF14456" w14:textId="77777777" w:rsidR="000C1859" w:rsidRDefault="000C1859"/>
    <w:p w14:paraId="18D77BCC" w14:textId="77777777" w:rsidR="000C1859" w:rsidRDefault="000C1859"/>
    <w:p w14:paraId="4678FDBA" w14:textId="77777777" w:rsidR="000C1859" w:rsidRDefault="000C1859"/>
    <w:p w14:paraId="2AAAA602" w14:textId="0882526D" w:rsidR="00DF0F2A" w:rsidRPr="000A6C94" w:rsidRDefault="00DF0F2A">
      <w:pPr>
        <w:rPr>
          <w:i/>
          <w:iCs/>
        </w:rPr>
        <w:sectPr w:rsidR="00DF0F2A" w:rsidRPr="000A6C94" w:rsidSect="00937F11">
          <w:headerReference w:type="first" r:id="rId27"/>
          <w:endnotePr>
            <w:numFmt w:val="decimal"/>
          </w:endnotePr>
          <w:pgSz w:w="12240" w:h="15840" w:code="1"/>
          <w:pgMar w:top="1440" w:right="1440" w:bottom="1440" w:left="1440" w:header="720" w:footer="720" w:gutter="0"/>
          <w:cols w:space="720"/>
          <w:noEndnote/>
          <w:titlePg/>
        </w:sectPr>
      </w:pPr>
    </w:p>
    <w:p w14:paraId="6FAF619B" w14:textId="77777777" w:rsidR="00DF0F2A" w:rsidRPr="0012303C" w:rsidRDefault="00DF0F2A" w:rsidP="0012303C">
      <w:pPr>
        <w:pStyle w:val="Heading1"/>
        <w:rPr>
          <w:sz w:val="28"/>
          <w:szCs w:val="28"/>
        </w:rPr>
      </w:pPr>
      <w:bookmarkStart w:id="57" w:name="_Toc349113344"/>
      <w:bookmarkStart w:id="58" w:name="_Toc85982887"/>
      <w:bookmarkStart w:id="59" w:name="_Toc135925546"/>
      <w:r w:rsidRPr="0012303C">
        <w:rPr>
          <w:sz w:val="28"/>
          <w:szCs w:val="28"/>
        </w:rPr>
        <w:lastRenderedPageBreak/>
        <w:t>Table 8.  Currency Conversion (</w:t>
      </w:r>
      <w:r w:rsidR="007C7839" w:rsidRPr="0012303C">
        <w:rPr>
          <w:sz w:val="28"/>
          <w:szCs w:val="28"/>
        </w:rPr>
        <w:t xml:space="preserve">Single or </w:t>
      </w:r>
      <w:r w:rsidRPr="0012303C">
        <w:rPr>
          <w:sz w:val="28"/>
          <w:szCs w:val="28"/>
        </w:rPr>
        <w:t>Multiple Currencies)</w:t>
      </w:r>
      <w:bookmarkEnd w:id="57"/>
      <w:bookmarkEnd w:id="58"/>
      <w:bookmarkEnd w:id="59"/>
    </w:p>
    <w:p w14:paraId="36407111" w14:textId="77777777" w:rsidR="00827A50" w:rsidRDefault="00827A50">
      <w:pPr>
        <w:tabs>
          <w:tab w:val="left" w:pos="5040"/>
        </w:tabs>
        <w:jc w:val="center"/>
      </w:pPr>
    </w:p>
    <w:p w14:paraId="613E7975" w14:textId="22AA513F" w:rsidR="00DF0F2A" w:rsidRDefault="00DF0F2A">
      <w:pPr>
        <w:tabs>
          <w:tab w:val="left" w:pos="5040"/>
        </w:tabs>
        <w:jc w:val="center"/>
        <w:rPr>
          <w:b/>
          <w:bCs/>
          <w:u w:val="single"/>
        </w:rPr>
      </w:pPr>
      <w:r w:rsidRPr="005A555F">
        <w:rPr>
          <w:b/>
          <w:bCs/>
        </w:rPr>
        <w:t xml:space="preserve">Specify Evaluation Currency:  </w:t>
      </w:r>
      <w:r w:rsidRPr="005A555F">
        <w:rPr>
          <w:b/>
          <w:bCs/>
          <w:u w:val="single"/>
        </w:rPr>
        <w:tab/>
      </w:r>
    </w:p>
    <w:p w14:paraId="46B5C71D" w14:textId="77777777" w:rsidR="00D91EF4" w:rsidRDefault="00D91EF4">
      <w:pPr>
        <w:tabs>
          <w:tab w:val="left" w:pos="5040"/>
        </w:tabs>
        <w:jc w:val="center"/>
        <w:rPr>
          <w:b/>
          <w:bCs/>
          <w:u w:val="single"/>
        </w:rPr>
      </w:pPr>
    </w:p>
    <w:tbl>
      <w:tblPr>
        <w:tblStyle w:val="TableGrid"/>
        <w:tblW w:w="0" w:type="auto"/>
        <w:jc w:val="center"/>
        <w:tblLook w:val="04A0" w:firstRow="1" w:lastRow="0" w:firstColumn="1" w:lastColumn="0" w:noHBand="0" w:noVBand="1"/>
      </w:tblPr>
      <w:tblGrid>
        <w:gridCol w:w="6925"/>
      </w:tblGrid>
      <w:tr w:rsidR="00D91EF4" w14:paraId="09C0B887" w14:textId="77777777" w:rsidTr="00D91EF4">
        <w:trPr>
          <w:jc w:val="center"/>
        </w:trPr>
        <w:tc>
          <w:tcPr>
            <w:tcW w:w="6925" w:type="dxa"/>
            <w:shd w:val="clear" w:color="auto" w:fill="D9D9D9" w:themeFill="background1" w:themeFillShade="D9"/>
          </w:tcPr>
          <w:p w14:paraId="2E30307B" w14:textId="3E712AE6" w:rsidR="00D91EF4" w:rsidRPr="00D91EF4" w:rsidRDefault="00D91EF4">
            <w:pPr>
              <w:tabs>
                <w:tab w:val="left" w:pos="5040"/>
              </w:tabs>
              <w:jc w:val="center"/>
              <w:rPr>
                <w:b/>
                <w:bCs/>
                <w:i/>
                <w:iCs/>
                <w:u w:val="single"/>
              </w:rPr>
            </w:pPr>
            <w:r w:rsidRPr="00D91EF4">
              <w:rPr>
                <w:b/>
                <w:bCs/>
                <w:i/>
                <w:iCs/>
                <w:u w:val="single"/>
              </w:rPr>
              <w:t>Adjust Table to reflect Bids on a Lot basis, where applicable</w:t>
            </w:r>
          </w:p>
        </w:tc>
      </w:tr>
    </w:tbl>
    <w:p w14:paraId="30DD6CDD" w14:textId="77777777" w:rsidR="00D91EF4" w:rsidRDefault="00D91EF4">
      <w:pPr>
        <w:tabs>
          <w:tab w:val="left" w:pos="5040"/>
        </w:tabs>
        <w:jc w:val="center"/>
        <w:rPr>
          <w:b/>
          <w:bCs/>
          <w:u w:val="single"/>
        </w:rPr>
      </w:pPr>
    </w:p>
    <w:tbl>
      <w:tblPr>
        <w:tblW w:w="12960"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304"/>
        <w:gridCol w:w="2448"/>
        <w:gridCol w:w="2160"/>
        <w:gridCol w:w="1872"/>
        <w:gridCol w:w="2016"/>
      </w:tblGrid>
      <w:tr w:rsidR="00DF0F2A" w14:paraId="6EF5AC8D" w14:textId="77777777" w:rsidTr="00D91EF4">
        <w:tc>
          <w:tcPr>
            <w:tcW w:w="2160" w:type="dxa"/>
            <w:tcBorders>
              <w:top w:val="single" w:sz="6" w:space="0" w:color="auto"/>
              <w:left w:val="single" w:sz="6" w:space="0" w:color="auto"/>
              <w:bottom w:val="nil"/>
              <w:right w:val="nil"/>
            </w:tcBorders>
          </w:tcPr>
          <w:p w14:paraId="1E2F8C1E" w14:textId="77777777" w:rsidR="00DF0F2A" w:rsidRPr="005A555F" w:rsidRDefault="00DF0F2A">
            <w:pPr>
              <w:jc w:val="center"/>
              <w:rPr>
                <w:b/>
                <w:bCs/>
                <w:sz w:val="22"/>
                <w:szCs w:val="22"/>
              </w:rPr>
            </w:pPr>
            <w:r w:rsidRPr="005A555F">
              <w:rPr>
                <w:b/>
                <w:bCs/>
                <w:sz w:val="22"/>
                <w:szCs w:val="22"/>
              </w:rPr>
              <w:t>Bidder</w:t>
            </w:r>
          </w:p>
        </w:tc>
        <w:tc>
          <w:tcPr>
            <w:tcW w:w="2304" w:type="dxa"/>
            <w:tcBorders>
              <w:top w:val="single" w:sz="6" w:space="0" w:color="auto"/>
              <w:left w:val="single" w:sz="6" w:space="0" w:color="auto"/>
              <w:bottom w:val="nil"/>
              <w:right w:val="single" w:sz="6" w:space="0" w:color="auto"/>
            </w:tcBorders>
          </w:tcPr>
          <w:p w14:paraId="211F2AB3" w14:textId="77777777" w:rsidR="00DF0F2A" w:rsidRPr="005A555F" w:rsidRDefault="00DF0F2A">
            <w:pPr>
              <w:jc w:val="center"/>
              <w:rPr>
                <w:b/>
                <w:bCs/>
                <w:sz w:val="22"/>
                <w:szCs w:val="22"/>
              </w:rPr>
            </w:pPr>
            <w:r w:rsidRPr="005A555F">
              <w:rPr>
                <w:b/>
                <w:bCs/>
                <w:sz w:val="22"/>
                <w:szCs w:val="22"/>
              </w:rPr>
              <w:t>Currency(</w:t>
            </w:r>
            <w:proofErr w:type="spellStart"/>
            <w:r w:rsidRPr="005A555F">
              <w:rPr>
                <w:b/>
                <w:bCs/>
                <w:sz w:val="22"/>
                <w:szCs w:val="22"/>
              </w:rPr>
              <w:t>ies</w:t>
            </w:r>
            <w:proofErr w:type="spellEnd"/>
            <w:r w:rsidRPr="005A555F">
              <w:rPr>
                <w:b/>
                <w:bCs/>
                <w:sz w:val="22"/>
                <w:szCs w:val="22"/>
              </w:rPr>
              <w:t>) of Bid</w:t>
            </w:r>
          </w:p>
        </w:tc>
        <w:tc>
          <w:tcPr>
            <w:tcW w:w="2448" w:type="dxa"/>
            <w:tcBorders>
              <w:top w:val="single" w:sz="6" w:space="0" w:color="auto"/>
              <w:left w:val="nil"/>
              <w:bottom w:val="nil"/>
              <w:right w:val="nil"/>
            </w:tcBorders>
          </w:tcPr>
          <w:p w14:paraId="43B5D9A9" w14:textId="77777777" w:rsidR="00DF0F2A" w:rsidRPr="005A555F" w:rsidRDefault="00DF0F2A">
            <w:pPr>
              <w:jc w:val="center"/>
              <w:rPr>
                <w:b/>
                <w:bCs/>
                <w:sz w:val="22"/>
                <w:szCs w:val="22"/>
              </w:rPr>
            </w:pPr>
            <w:r w:rsidRPr="005A555F">
              <w:rPr>
                <w:b/>
                <w:bCs/>
                <w:sz w:val="22"/>
                <w:szCs w:val="22"/>
              </w:rPr>
              <w:t>Corrected/Discounted</w:t>
            </w:r>
          </w:p>
        </w:tc>
        <w:tc>
          <w:tcPr>
            <w:tcW w:w="2160" w:type="dxa"/>
            <w:tcBorders>
              <w:top w:val="single" w:sz="6" w:space="0" w:color="auto"/>
              <w:left w:val="single" w:sz="6" w:space="0" w:color="auto"/>
              <w:bottom w:val="nil"/>
              <w:right w:val="single" w:sz="6" w:space="0" w:color="auto"/>
            </w:tcBorders>
          </w:tcPr>
          <w:p w14:paraId="326C10EC" w14:textId="77777777" w:rsidR="00DF0F2A" w:rsidRPr="005A555F" w:rsidRDefault="00DF0F2A">
            <w:pPr>
              <w:jc w:val="center"/>
              <w:rPr>
                <w:b/>
                <w:bCs/>
                <w:sz w:val="22"/>
                <w:szCs w:val="22"/>
              </w:rPr>
            </w:pPr>
            <w:r w:rsidRPr="005A555F">
              <w:rPr>
                <w:b/>
                <w:bCs/>
                <w:sz w:val="22"/>
                <w:szCs w:val="22"/>
              </w:rPr>
              <w:t>Applicable</w:t>
            </w:r>
          </w:p>
        </w:tc>
        <w:tc>
          <w:tcPr>
            <w:tcW w:w="3888" w:type="dxa"/>
            <w:gridSpan w:val="2"/>
            <w:tcBorders>
              <w:top w:val="single" w:sz="6" w:space="0" w:color="auto"/>
              <w:left w:val="nil"/>
              <w:bottom w:val="single" w:sz="6" w:space="0" w:color="auto"/>
              <w:right w:val="single" w:sz="6" w:space="0" w:color="auto"/>
            </w:tcBorders>
          </w:tcPr>
          <w:p w14:paraId="76D1F01E" w14:textId="77777777" w:rsidR="00DF0F2A" w:rsidRPr="005A555F" w:rsidRDefault="00DF0F2A">
            <w:pPr>
              <w:jc w:val="center"/>
              <w:rPr>
                <w:b/>
                <w:bCs/>
                <w:sz w:val="22"/>
                <w:szCs w:val="22"/>
                <w:u w:val="single"/>
              </w:rPr>
            </w:pPr>
            <w:r w:rsidRPr="005A555F">
              <w:rPr>
                <w:b/>
                <w:bCs/>
                <w:sz w:val="22"/>
                <w:szCs w:val="22"/>
              </w:rPr>
              <w:t>Evaluation Currency</w:t>
            </w:r>
          </w:p>
        </w:tc>
      </w:tr>
      <w:tr w:rsidR="00DF0F2A" w14:paraId="35CD119B" w14:textId="77777777" w:rsidTr="00D91EF4">
        <w:tc>
          <w:tcPr>
            <w:tcW w:w="2160" w:type="dxa"/>
            <w:tcBorders>
              <w:top w:val="nil"/>
              <w:left w:val="single" w:sz="6" w:space="0" w:color="auto"/>
              <w:bottom w:val="nil"/>
              <w:right w:val="nil"/>
            </w:tcBorders>
          </w:tcPr>
          <w:p w14:paraId="61E98E96" w14:textId="77777777" w:rsidR="00DF0F2A" w:rsidRPr="005A555F" w:rsidRDefault="00DF0F2A">
            <w:pPr>
              <w:jc w:val="center"/>
              <w:rPr>
                <w:b/>
                <w:bCs/>
                <w:sz w:val="22"/>
                <w:szCs w:val="22"/>
              </w:rPr>
            </w:pPr>
          </w:p>
        </w:tc>
        <w:tc>
          <w:tcPr>
            <w:tcW w:w="2304" w:type="dxa"/>
            <w:tcBorders>
              <w:top w:val="nil"/>
              <w:left w:val="single" w:sz="6" w:space="0" w:color="auto"/>
              <w:bottom w:val="nil"/>
              <w:right w:val="single" w:sz="6" w:space="0" w:color="auto"/>
            </w:tcBorders>
          </w:tcPr>
          <w:p w14:paraId="581009F3" w14:textId="77777777" w:rsidR="00DF0F2A" w:rsidRPr="005A555F" w:rsidRDefault="00DF0F2A">
            <w:pPr>
              <w:jc w:val="center"/>
              <w:rPr>
                <w:b/>
                <w:bCs/>
                <w:sz w:val="22"/>
                <w:szCs w:val="22"/>
              </w:rPr>
            </w:pPr>
          </w:p>
        </w:tc>
        <w:tc>
          <w:tcPr>
            <w:tcW w:w="2448" w:type="dxa"/>
            <w:tcBorders>
              <w:top w:val="nil"/>
              <w:left w:val="nil"/>
              <w:bottom w:val="nil"/>
              <w:right w:val="nil"/>
            </w:tcBorders>
          </w:tcPr>
          <w:p w14:paraId="7A5A99F9" w14:textId="77777777" w:rsidR="00DF0F2A" w:rsidRPr="005A555F" w:rsidRDefault="00DF0F2A">
            <w:pPr>
              <w:jc w:val="center"/>
              <w:rPr>
                <w:b/>
                <w:bCs/>
                <w:sz w:val="22"/>
                <w:szCs w:val="22"/>
              </w:rPr>
            </w:pPr>
            <w:r w:rsidRPr="005A555F">
              <w:rPr>
                <w:b/>
                <w:bCs/>
                <w:sz w:val="22"/>
                <w:szCs w:val="22"/>
              </w:rPr>
              <w:t>Bid Price(s)</w:t>
            </w:r>
          </w:p>
        </w:tc>
        <w:tc>
          <w:tcPr>
            <w:tcW w:w="2160" w:type="dxa"/>
            <w:tcBorders>
              <w:top w:val="nil"/>
              <w:left w:val="single" w:sz="6" w:space="0" w:color="auto"/>
              <w:bottom w:val="nil"/>
              <w:right w:val="single" w:sz="6" w:space="0" w:color="auto"/>
            </w:tcBorders>
          </w:tcPr>
          <w:p w14:paraId="00D1D87A" w14:textId="0C9642F3" w:rsidR="00DF0F2A" w:rsidRPr="005A555F" w:rsidRDefault="00DF0F2A">
            <w:pPr>
              <w:jc w:val="center"/>
              <w:rPr>
                <w:b/>
                <w:bCs/>
                <w:sz w:val="22"/>
                <w:szCs w:val="22"/>
              </w:rPr>
            </w:pPr>
            <w:r w:rsidRPr="005A555F">
              <w:rPr>
                <w:b/>
                <w:bCs/>
                <w:sz w:val="22"/>
                <w:szCs w:val="22"/>
              </w:rPr>
              <w:t>Exchange Rate(s</w:t>
            </w:r>
            <w:r w:rsidR="002C1C21">
              <w:rPr>
                <w:b/>
                <w:bCs/>
                <w:sz w:val="22"/>
                <w:szCs w:val="22"/>
              </w:rPr>
              <w:t>)</w:t>
            </w:r>
          </w:p>
        </w:tc>
        <w:tc>
          <w:tcPr>
            <w:tcW w:w="1872" w:type="dxa"/>
            <w:tcBorders>
              <w:top w:val="nil"/>
              <w:left w:val="nil"/>
              <w:bottom w:val="nil"/>
              <w:right w:val="single" w:sz="6" w:space="0" w:color="auto"/>
            </w:tcBorders>
          </w:tcPr>
          <w:p w14:paraId="0D6A6CE8" w14:textId="77777777" w:rsidR="00DF0F2A" w:rsidRPr="005A555F" w:rsidRDefault="00DF0F2A">
            <w:pPr>
              <w:jc w:val="center"/>
              <w:rPr>
                <w:b/>
                <w:bCs/>
                <w:sz w:val="22"/>
                <w:szCs w:val="22"/>
                <w:u w:val="single"/>
              </w:rPr>
            </w:pPr>
            <w:r w:rsidRPr="005A555F">
              <w:rPr>
                <w:b/>
                <w:bCs/>
                <w:sz w:val="22"/>
                <w:szCs w:val="22"/>
              </w:rPr>
              <w:t>Bid Price(s)</w:t>
            </w:r>
          </w:p>
        </w:tc>
        <w:tc>
          <w:tcPr>
            <w:tcW w:w="2016" w:type="dxa"/>
            <w:tcBorders>
              <w:top w:val="nil"/>
              <w:left w:val="nil"/>
              <w:bottom w:val="nil"/>
              <w:right w:val="single" w:sz="6" w:space="0" w:color="auto"/>
            </w:tcBorders>
          </w:tcPr>
          <w:p w14:paraId="46E0B6AE" w14:textId="55E90E70" w:rsidR="00DF0F2A" w:rsidRPr="005A555F" w:rsidRDefault="00DF0F2A">
            <w:pPr>
              <w:jc w:val="center"/>
              <w:rPr>
                <w:b/>
                <w:bCs/>
                <w:sz w:val="22"/>
                <w:szCs w:val="22"/>
                <w:u w:val="single"/>
              </w:rPr>
            </w:pPr>
            <w:r w:rsidRPr="005A555F">
              <w:rPr>
                <w:b/>
                <w:bCs/>
                <w:sz w:val="22"/>
                <w:szCs w:val="22"/>
              </w:rPr>
              <w:t>Total Bid Price</w:t>
            </w:r>
          </w:p>
        </w:tc>
      </w:tr>
      <w:tr w:rsidR="00DF0F2A" w14:paraId="4B111352" w14:textId="77777777" w:rsidTr="00D91EF4">
        <w:tc>
          <w:tcPr>
            <w:tcW w:w="2160" w:type="dxa"/>
            <w:tcBorders>
              <w:top w:val="nil"/>
              <w:left w:val="single" w:sz="6" w:space="0" w:color="auto"/>
              <w:bottom w:val="nil"/>
              <w:right w:val="nil"/>
            </w:tcBorders>
          </w:tcPr>
          <w:p w14:paraId="1729481E" w14:textId="77777777" w:rsidR="00DF0F2A" w:rsidRPr="005A555F" w:rsidRDefault="00DF0F2A">
            <w:pPr>
              <w:jc w:val="center"/>
              <w:rPr>
                <w:b/>
                <w:bCs/>
                <w:i/>
                <w:sz w:val="22"/>
                <w:szCs w:val="22"/>
              </w:rPr>
            </w:pPr>
            <w:r w:rsidRPr="005A555F">
              <w:rPr>
                <w:b/>
                <w:bCs/>
                <w:i/>
                <w:sz w:val="22"/>
                <w:szCs w:val="22"/>
              </w:rPr>
              <w:t>(a)</w:t>
            </w:r>
          </w:p>
        </w:tc>
        <w:tc>
          <w:tcPr>
            <w:tcW w:w="2304" w:type="dxa"/>
            <w:tcBorders>
              <w:top w:val="nil"/>
              <w:left w:val="single" w:sz="6" w:space="0" w:color="auto"/>
              <w:bottom w:val="nil"/>
              <w:right w:val="single" w:sz="6" w:space="0" w:color="auto"/>
            </w:tcBorders>
          </w:tcPr>
          <w:p w14:paraId="25C07473" w14:textId="77777777" w:rsidR="00DF0F2A" w:rsidRPr="005A555F" w:rsidRDefault="00DF0F2A">
            <w:pPr>
              <w:jc w:val="center"/>
              <w:rPr>
                <w:b/>
                <w:bCs/>
                <w:i/>
                <w:sz w:val="22"/>
                <w:szCs w:val="22"/>
              </w:rPr>
            </w:pPr>
            <w:r w:rsidRPr="005A555F">
              <w:rPr>
                <w:b/>
                <w:bCs/>
                <w:i/>
                <w:sz w:val="22"/>
                <w:szCs w:val="22"/>
              </w:rPr>
              <w:t>(b)</w:t>
            </w:r>
          </w:p>
        </w:tc>
        <w:tc>
          <w:tcPr>
            <w:tcW w:w="2448" w:type="dxa"/>
            <w:tcBorders>
              <w:top w:val="nil"/>
              <w:left w:val="nil"/>
              <w:bottom w:val="nil"/>
              <w:right w:val="nil"/>
            </w:tcBorders>
          </w:tcPr>
          <w:p w14:paraId="6340398A" w14:textId="77777777" w:rsidR="00DF0F2A" w:rsidRPr="005A555F" w:rsidRDefault="00DF0F2A">
            <w:pPr>
              <w:jc w:val="center"/>
              <w:rPr>
                <w:b/>
                <w:bCs/>
                <w:i/>
                <w:sz w:val="22"/>
                <w:szCs w:val="22"/>
              </w:rPr>
            </w:pPr>
            <w:r w:rsidRPr="005A555F">
              <w:rPr>
                <w:b/>
                <w:bCs/>
                <w:i/>
                <w:sz w:val="22"/>
                <w:szCs w:val="22"/>
              </w:rPr>
              <w:t>(c)</w:t>
            </w:r>
          </w:p>
        </w:tc>
        <w:tc>
          <w:tcPr>
            <w:tcW w:w="2160" w:type="dxa"/>
            <w:tcBorders>
              <w:top w:val="nil"/>
              <w:left w:val="single" w:sz="6" w:space="0" w:color="auto"/>
              <w:bottom w:val="nil"/>
              <w:right w:val="single" w:sz="6" w:space="0" w:color="auto"/>
            </w:tcBorders>
          </w:tcPr>
          <w:p w14:paraId="31EC5433" w14:textId="77777777" w:rsidR="00DF0F2A" w:rsidRPr="005A555F" w:rsidRDefault="00DF0F2A">
            <w:pPr>
              <w:jc w:val="center"/>
              <w:rPr>
                <w:b/>
                <w:bCs/>
                <w:i/>
                <w:sz w:val="22"/>
                <w:szCs w:val="22"/>
              </w:rPr>
            </w:pPr>
            <w:r w:rsidRPr="005A555F">
              <w:rPr>
                <w:b/>
                <w:bCs/>
                <w:i/>
                <w:sz w:val="22"/>
                <w:szCs w:val="22"/>
              </w:rPr>
              <w:t>(d)</w:t>
            </w:r>
          </w:p>
        </w:tc>
        <w:tc>
          <w:tcPr>
            <w:tcW w:w="1872" w:type="dxa"/>
            <w:tcBorders>
              <w:top w:val="nil"/>
              <w:left w:val="nil"/>
              <w:bottom w:val="nil"/>
              <w:right w:val="single" w:sz="6" w:space="0" w:color="auto"/>
            </w:tcBorders>
          </w:tcPr>
          <w:p w14:paraId="52670609" w14:textId="77777777" w:rsidR="00DF0F2A" w:rsidRPr="005A555F" w:rsidRDefault="00DF0F2A">
            <w:pPr>
              <w:jc w:val="center"/>
              <w:rPr>
                <w:b/>
                <w:bCs/>
                <w:i/>
                <w:sz w:val="22"/>
                <w:szCs w:val="22"/>
              </w:rPr>
            </w:pPr>
            <w:r w:rsidRPr="005A555F">
              <w:rPr>
                <w:b/>
                <w:bCs/>
                <w:i/>
                <w:sz w:val="22"/>
                <w:szCs w:val="22"/>
              </w:rPr>
              <w:t>(e) = (c) x (d)</w:t>
            </w:r>
          </w:p>
        </w:tc>
        <w:tc>
          <w:tcPr>
            <w:tcW w:w="2016" w:type="dxa"/>
            <w:tcBorders>
              <w:top w:val="nil"/>
              <w:left w:val="nil"/>
              <w:bottom w:val="nil"/>
              <w:right w:val="single" w:sz="6" w:space="0" w:color="auto"/>
            </w:tcBorders>
          </w:tcPr>
          <w:p w14:paraId="555F7B7B" w14:textId="77777777" w:rsidR="00DF0F2A" w:rsidRPr="005A555F" w:rsidRDefault="00DF0F2A">
            <w:pPr>
              <w:jc w:val="center"/>
              <w:rPr>
                <w:b/>
                <w:bCs/>
                <w:i/>
                <w:sz w:val="22"/>
                <w:szCs w:val="22"/>
              </w:rPr>
            </w:pPr>
            <w:r w:rsidRPr="005A555F">
              <w:rPr>
                <w:b/>
                <w:bCs/>
                <w:i/>
                <w:sz w:val="22"/>
                <w:szCs w:val="22"/>
              </w:rPr>
              <w:t>(f)</w:t>
            </w:r>
          </w:p>
        </w:tc>
      </w:tr>
      <w:tr w:rsidR="00DF0F2A" w14:paraId="7EE35197" w14:textId="77777777" w:rsidTr="00D91EF4">
        <w:tc>
          <w:tcPr>
            <w:tcW w:w="2160" w:type="dxa"/>
            <w:tcBorders>
              <w:top w:val="single" w:sz="6" w:space="0" w:color="auto"/>
              <w:left w:val="single" w:sz="6" w:space="0" w:color="auto"/>
              <w:bottom w:val="dotted" w:sz="6" w:space="0" w:color="auto"/>
              <w:right w:val="nil"/>
            </w:tcBorders>
          </w:tcPr>
          <w:p w14:paraId="67EA4885" w14:textId="77777777" w:rsidR="00DF0F2A" w:rsidRDefault="00DF0F2A"/>
          <w:p w14:paraId="21ECFC72" w14:textId="77777777" w:rsidR="00DF0F2A" w:rsidRDefault="00DF0F2A"/>
        </w:tc>
        <w:tc>
          <w:tcPr>
            <w:tcW w:w="2304" w:type="dxa"/>
            <w:tcBorders>
              <w:top w:val="single" w:sz="6" w:space="0" w:color="auto"/>
              <w:left w:val="single" w:sz="6" w:space="0" w:color="auto"/>
              <w:bottom w:val="dotted" w:sz="6" w:space="0" w:color="auto"/>
              <w:right w:val="single" w:sz="6" w:space="0" w:color="auto"/>
            </w:tcBorders>
          </w:tcPr>
          <w:p w14:paraId="1B9D6AFF" w14:textId="77777777" w:rsidR="00DF0F2A" w:rsidRDefault="00DF0F2A"/>
        </w:tc>
        <w:tc>
          <w:tcPr>
            <w:tcW w:w="2448" w:type="dxa"/>
            <w:tcBorders>
              <w:top w:val="single" w:sz="6" w:space="0" w:color="auto"/>
              <w:left w:val="nil"/>
              <w:bottom w:val="dotted" w:sz="6" w:space="0" w:color="auto"/>
              <w:right w:val="nil"/>
            </w:tcBorders>
          </w:tcPr>
          <w:p w14:paraId="011E7A5A" w14:textId="77777777" w:rsidR="00DF0F2A" w:rsidRDefault="00DF0F2A"/>
        </w:tc>
        <w:tc>
          <w:tcPr>
            <w:tcW w:w="2160" w:type="dxa"/>
            <w:tcBorders>
              <w:top w:val="single" w:sz="6" w:space="0" w:color="auto"/>
              <w:left w:val="single" w:sz="6" w:space="0" w:color="auto"/>
              <w:bottom w:val="dotted" w:sz="6" w:space="0" w:color="auto"/>
              <w:right w:val="single" w:sz="6" w:space="0" w:color="auto"/>
            </w:tcBorders>
          </w:tcPr>
          <w:p w14:paraId="09488DA4" w14:textId="77777777" w:rsidR="00DF0F2A" w:rsidRDefault="00DF0F2A"/>
        </w:tc>
        <w:tc>
          <w:tcPr>
            <w:tcW w:w="1872" w:type="dxa"/>
            <w:tcBorders>
              <w:top w:val="single" w:sz="6" w:space="0" w:color="auto"/>
              <w:left w:val="nil"/>
              <w:bottom w:val="dotted" w:sz="6" w:space="0" w:color="auto"/>
              <w:right w:val="single" w:sz="6" w:space="0" w:color="auto"/>
            </w:tcBorders>
          </w:tcPr>
          <w:p w14:paraId="3F6E6FDF" w14:textId="77777777" w:rsidR="00DF0F2A" w:rsidRDefault="00DF0F2A"/>
        </w:tc>
        <w:tc>
          <w:tcPr>
            <w:tcW w:w="2016" w:type="dxa"/>
            <w:tcBorders>
              <w:top w:val="single" w:sz="6" w:space="0" w:color="auto"/>
              <w:left w:val="nil"/>
              <w:bottom w:val="dotted" w:sz="6" w:space="0" w:color="auto"/>
              <w:right w:val="single" w:sz="6" w:space="0" w:color="auto"/>
            </w:tcBorders>
          </w:tcPr>
          <w:p w14:paraId="0AC69232" w14:textId="77777777" w:rsidR="00DF0F2A" w:rsidRDefault="00DF0F2A"/>
        </w:tc>
      </w:tr>
      <w:tr w:rsidR="00DF0F2A" w14:paraId="3B7EF6DE" w14:textId="77777777" w:rsidTr="00D91EF4">
        <w:tc>
          <w:tcPr>
            <w:tcW w:w="2160" w:type="dxa"/>
            <w:tcBorders>
              <w:top w:val="dotted" w:sz="6" w:space="0" w:color="auto"/>
              <w:left w:val="single" w:sz="6" w:space="0" w:color="auto"/>
              <w:bottom w:val="dotted" w:sz="6" w:space="0" w:color="auto"/>
              <w:right w:val="nil"/>
            </w:tcBorders>
          </w:tcPr>
          <w:p w14:paraId="2339A6AE" w14:textId="77777777" w:rsidR="00DF0F2A" w:rsidRDefault="00DF0F2A"/>
          <w:p w14:paraId="75BC3128" w14:textId="77777777" w:rsidR="00DF0F2A" w:rsidRDefault="00DF0F2A"/>
        </w:tc>
        <w:tc>
          <w:tcPr>
            <w:tcW w:w="2304" w:type="dxa"/>
            <w:tcBorders>
              <w:top w:val="dotted" w:sz="6" w:space="0" w:color="auto"/>
              <w:left w:val="single" w:sz="6" w:space="0" w:color="auto"/>
              <w:bottom w:val="dotted" w:sz="6" w:space="0" w:color="auto"/>
              <w:right w:val="single" w:sz="6" w:space="0" w:color="auto"/>
            </w:tcBorders>
          </w:tcPr>
          <w:p w14:paraId="4FB6C477" w14:textId="77777777" w:rsidR="00DF0F2A" w:rsidRDefault="00DF0F2A"/>
        </w:tc>
        <w:tc>
          <w:tcPr>
            <w:tcW w:w="2448" w:type="dxa"/>
            <w:tcBorders>
              <w:top w:val="dotted" w:sz="6" w:space="0" w:color="auto"/>
              <w:left w:val="nil"/>
              <w:bottom w:val="dotted" w:sz="6" w:space="0" w:color="auto"/>
              <w:right w:val="nil"/>
            </w:tcBorders>
          </w:tcPr>
          <w:p w14:paraId="319BE9AA" w14:textId="77777777" w:rsidR="00DF0F2A" w:rsidRDefault="00DF0F2A"/>
        </w:tc>
        <w:tc>
          <w:tcPr>
            <w:tcW w:w="2160" w:type="dxa"/>
            <w:tcBorders>
              <w:top w:val="dotted" w:sz="6" w:space="0" w:color="auto"/>
              <w:left w:val="single" w:sz="6" w:space="0" w:color="auto"/>
              <w:bottom w:val="dotted" w:sz="6" w:space="0" w:color="auto"/>
              <w:right w:val="single" w:sz="6" w:space="0" w:color="auto"/>
            </w:tcBorders>
          </w:tcPr>
          <w:p w14:paraId="455FEFD5" w14:textId="77777777" w:rsidR="00DF0F2A" w:rsidRDefault="00DF0F2A"/>
        </w:tc>
        <w:tc>
          <w:tcPr>
            <w:tcW w:w="1872" w:type="dxa"/>
            <w:tcBorders>
              <w:top w:val="dotted" w:sz="6" w:space="0" w:color="auto"/>
              <w:left w:val="nil"/>
              <w:bottom w:val="dotted" w:sz="6" w:space="0" w:color="auto"/>
              <w:right w:val="single" w:sz="6" w:space="0" w:color="auto"/>
            </w:tcBorders>
          </w:tcPr>
          <w:p w14:paraId="0C808663" w14:textId="77777777" w:rsidR="00DF0F2A" w:rsidRDefault="00DF0F2A"/>
        </w:tc>
        <w:tc>
          <w:tcPr>
            <w:tcW w:w="2016" w:type="dxa"/>
            <w:tcBorders>
              <w:top w:val="dotted" w:sz="6" w:space="0" w:color="auto"/>
              <w:left w:val="nil"/>
              <w:bottom w:val="dotted" w:sz="6" w:space="0" w:color="auto"/>
              <w:right w:val="single" w:sz="6" w:space="0" w:color="auto"/>
            </w:tcBorders>
          </w:tcPr>
          <w:p w14:paraId="39B04CCC" w14:textId="77777777" w:rsidR="00DF0F2A" w:rsidRDefault="00DF0F2A"/>
        </w:tc>
      </w:tr>
      <w:tr w:rsidR="00DF0F2A" w14:paraId="20CC6203" w14:textId="77777777" w:rsidTr="00D91EF4">
        <w:tc>
          <w:tcPr>
            <w:tcW w:w="2160" w:type="dxa"/>
            <w:tcBorders>
              <w:top w:val="dotted" w:sz="6" w:space="0" w:color="auto"/>
              <w:left w:val="single" w:sz="6" w:space="0" w:color="auto"/>
              <w:bottom w:val="dotted" w:sz="6" w:space="0" w:color="auto"/>
              <w:right w:val="nil"/>
            </w:tcBorders>
          </w:tcPr>
          <w:p w14:paraId="4C06E298" w14:textId="77777777" w:rsidR="00DF0F2A" w:rsidRDefault="00DF0F2A"/>
          <w:p w14:paraId="3F2FCD1E" w14:textId="77777777" w:rsidR="00DF0F2A" w:rsidRDefault="00DF0F2A"/>
        </w:tc>
        <w:tc>
          <w:tcPr>
            <w:tcW w:w="2304" w:type="dxa"/>
            <w:tcBorders>
              <w:top w:val="dotted" w:sz="6" w:space="0" w:color="auto"/>
              <w:left w:val="single" w:sz="6" w:space="0" w:color="auto"/>
              <w:bottom w:val="dotted" w:sz="6" w:space="0" w:color="auto"/>
              <w:right w:val="single" w:sz="6" w:space="0" w:color="auto"/>
            </w:tcBorders>
          </w:tcPr>
          <w:p w14:paraId="27DCC0F5" w14:textId="77777777" w:rsidR="00DF0F2A" w:rsidRDefault="00DF0F2A"/>
        </w:tc>
        <w:tc>
          <w:tcPr>
            <w:tcW w:w="2448" w:type="dxa"/>
            <w:tcBorders>
              <w:top w:val="dotted" w:sz="6" w:space="0" w:color="auto"/>
              <w:left w:val="nil"/>
              <w:bottom w:val="dotted" w:sz="6" w:space="0" w:color="auto"/>
              <w:right w:val="nil"/>
            </w:tcBorders>
          </w:tcPr>
          <w:p w14:paraId="5AE32E4D" w14:textId="77777777" w:rsidR="00DF0F2A" w:rsidRDefault="00DF0F2A"/>
        </w:tc>
        <w:tc>
          <w:tcPr>
            <w:tcW w:w="2160" w:type="dxa"/>
            <w:tcBorders>
              <w:top w:val="dotted" w:sz="6" w:space="0" w:color="auto"/>
              <w:left w:val="single" w:sz="6" w:space="0" w:color="auto"/>
              <w:bottom w:val="dotted" w:sz="6" w:space="0" w:color="auto"/>
              <w:right w:val="single" w:sz="6" w:space="0" w:color="auto"/>
            </w:tcBorders>
          </w:tcPr>
          <w:p w14:paraId="58741BC2" w14:textId="77777777" w:rsidR="00DF0F2A" w:rsidRDefault="00DF0F2A"/>
        </w:tc>
        <w:tc>
          <w:tcPr>
            <w:tcW w:w="1872" w:type="dxa"/>
            <w:tcBorders>
              <w:top w:val="dotted" w:sz="6" w:space="0" w:color="auto"/>
              <w:left w:val="nil"/>
              <w:bottom w:val="dotted" w:sz="6" w:space="0" w:color="auto"/>
              <w:right w:val="single" w:sz="6" w:space="0" w:color="auto"/>
            </w:tcBorders>
          </w:tcPr>
          <w:p w14:paraId="7959CEDE" w14:textId="77777777" w:rsidR="00DF0F2A" w:rsidRDefault="00DF0F2A"/>
        </w:tc>
        <w:tc>
          <w:tcPr>
            <w:tcW w:w="2016" w:type="dxa"/>
            <w:tcBorders>
              <w:top w:val="dotted" w:sz="6" w:space="0" w:color="auto"/>
              <w:left w:val="nil"/>
              <w:bottom w:val="dotted" w:sz="6" w:space="0" w:color="auto"/>
              <w:right w:val="single" w:sz="6" w:space="0" w:color="auto"/>
            </w:tcBorders>
          </w:tcPr>
          <w:p w14:paraId="05622259" w14:textId="77777777" w:rsidR="00DF0F2A" w:rsidRDefault="00DF0F2A"/>
        </w:tc>
      </w:tr>
      <w:tr w:rsidR="00DF0F2A" w14:paraId="5AFE373B" w14:textId="77777777" w:rsidTr="00D91EF4">
        <w:tc>
          <w:tcPr>
            <w:tcW w:w="2160" w:type="dxa"/>
            <w:tcBorders>
              <w:top w:val="dotted" w:sz="6" w:space="0" w:color="auto"/>
              <w:left w:val="single" w:sz="6" w:space="0" w:color="auto"/>
              <w:bottom w:val="dotted" w:sz="6" w:space="0" w:color="auto"/>
              <w:right w:val="nil"/>
            </w:tcBorders>
          </w:tcPr>
          <w:p w14:paraId="27D5D007" w14:textId="77777777" w:rsidR="00DF0F2A" w:rsidRDefault="00DF0F2A"/>
          <w:p w14:paraId="509A61C7" w14:textId="77777777" w:rsidR="00DF0F2A" w:rsidRDefault="00DF0F2A"/>
        </w:tc>
        <w:tc>
          <w:tcPr>
            <w:tcW w:w="2304" w:type="dxa"/>
            <w:tcBorders>
              <w:top w:val="dotted" w:sz="6" w:space="0" w:color="auto"/>
              <w:left w:val="single" w:sz="6" w:space="0" w:color="auto"/>
              <w:bottom w:val="dotted" w:sz="6" w:space="0" w:color="auto"/>
              <w:right w:val="single" w:sz="6" w:space="0" w:color="auto"/>
            </w:tcBorders>
          </w:tcPr>
          <w:p w14:paraId="4DA5E2D6" w14:textId="77777777" w:rsidR="00DF0F2A" w:rsidRDefault="00DF0F2A"/>
        </w:tc>
        <w:tc>
          <w:tcPr>
            <w:tcW w:w="2448" w:type="dxa"/>
            <w:tcBorders>
              <w:top w:val="dotted" w:sz="6" w:space="0" w:color="auto"/>
              <w:left w:val="nil"/>
              <w:bottom w:val="dotted" w:sz="6" w:space="0" w:color="auto"/>
              <w:right w:val="nil"/>
            </w:tcBorders>
          </w:tcPr>
          <w:p w14:paraId="6FFC19E2" w14:textId="77777777" w:rsidR="00DF0F2A" w:rsidRDefault="00DF0F2A"/>
        </w:tc>
        <w:tc>
          <w:tcPr>
            <w:tcW w:w="2160" w:type="dxa"/>
            <w:tcBorders>
              <w:top w:val="dotted" w:sz="6" w:space="0" w:color="auto"/>
              <w:left w:val="single" w:sz="6" w:space="0" w:color="auto"/>
              <w:bottom w:val="dotted" w:sz="6" w:space="0" w:color="auto"/>
              <w:right w:val="single" w:sz="6" w:space="0" w:color="auto"/>
            </w:tcBorders>
          </w:tcPr>
          <w:p w14:paraId="3579F3C1" w14:textId="77777777" w:rsidR="00DF0F2A" w:rsidRDefault="00DF0F2A"/>
        </w:tc>
        <w:tc>
          <w:tcPr>
            <w:tcW w:w="1872" w:type="dxa"/>
            <w:tcBorders>
              <w:top w:val="dotted" w:sz="6" w:space="0" w:color="auto"/>
              <w:left w:val="nil"/>
              <w:bottom w:val="dotted" w:sz="6" w:space="0" w:color="auto"/>
              <w:right w:val="single" w:sz="6" w:space="0" w:color="auto"/>
            </w:tcBorders>
          </w:tcPr>
          <w:p w14:paraId="2289084F" w14:textId="77777777" w:rsidR="00DF0F2A" w:rsidRDefault="00DF0F2A"/>
        </w:tc>
        <w:tc>
          <w:tcPr>
            <w:tcW w:w="2016" w:type="dxa"/>
            <w:tcBorders>
              <w:top w:val="dotted" w:sz="6" w:space="0" w:color="auto"/>
              <w:left w:val="nil"/>
              <w:bottom w:val="dotted" w:sz="6" w:space="0" w:color="auto"/>
              <w:right w:val="single" w:sz="6" w:space="0" w:color="auto"/>
            </w:tcBorders>
          </w:tcPr>
          <w:p w14:paraId="7E108654" w14:textId="77777777" w:rsidR="00DF0F2A" w:rsidRDefault="00DF0F2A"/>
        </w:tc>
      </w:tr>
    </w:tbl>
    <w:p w14:paraId="06F52CD9" w14:textId="77777777" w:rsidR="00DF0F2A" w:rsidRDefault="00DF0F2A"/>
    <w:p w14:paraId="3EF43554" w14:textId="77777777" w:rsidR="008917EB" w:rsidRPr="0012303C" w:rsidRDefault="00DF0F2A" w:rsidP="00C02578">
      <w:pPr>
        <w:spacing w:line="276" w:lineRule="auto"/>
        <w:jc w:val="left"/>
        <w:rPr>
          <w:i/>
          <w:iCs/>
          <w:sz w:val="22"/>
          <w:szCs w:val="22"/>
        </w:rPr>
      </w:pPr>
      <w:r w:rsidRPr="0012303C">
        <w:rPr>
          <w:b/>
          <w:i/>
          <w:iCs/>
          <w:sz w:val="22"/>
          <w:szCs w:val="22"/>
        </w:rPr>
        <w:t>Note</w:t>
      </w:r>
      <w:r w:rsidRPr="0012303C">
        <w:rPr>
          <w:i/>
          <w:iCs/>
          <w:sz w:val="22"/>
          <w:szCs w:val="22"/>
        </w:rPr>
        <w:t xml:space="preserve">:  </w:t>
      </w:r>
    </w:p>
    <w:p w14:paraId="3BA87016" w14:textId="63B5AB06" w:rsidR="008917EB" w:rsidRPr="0012303C" w:rsidRDefault="008917EB" w:rsidP="009179E0">
      <w:pPr>
        <w:spacing w:line="276" w:lineRule="auto"/>
        <w:ind w:left="900" w:hanging="540"/>
        <w:jc w:val="left"/>
        <w:rPr>
          <w:b/>
          <w:bCs/>
          <w:i/>
          <w:iCs/>
          <w:sz w:val="22"/>
          <w:szCs w:val="22"/>
        </w:rPr>
      </w:pPr>
      <w:r w:rsidRPr="0012303C">
        <w:rPr>
          <w:i/>
          <w:iCs/>
          <w:sz w:val="22"/>
          <w:szCs w:val="22"/>
        </w:rPr>
        <w:t>[1]</w:t>
      </w:r>
      <w:r w:rsidR="009179E0" w:rsidRPr="0012303C">
        <w:rPr>
          <w:i/>
          <w:iCs/>
          <w:sz w:val="22"/>
          <w:szCs w:val="22"/>
        </w:rPr>
        <w:tab/>
      </w:r>
      <w:r w:rsidR="00DF0F2A" w:rsidRPr="0012303C">
        <w:rPr>
          <w:i/>
          <w:iCs/>
          <w:sz w:val="22"/>
          <w:szCs w:val="22"/>
        </w:rPr>
        <w:t>Columns a, b and c are from Table 6</w:t>
      </w:r>
      <w:r w:rsidRPr="0012303C">
        <w:rPr>
          <w:i/>
          <w:iCs/>
          <w:sz w:val="22"/>
          <w:szCs w:val="22"/>
        </w:rPr>
        <w:t xml:space="preserve">, </w:t>
      </w:r>
      <w:r w:rsidRPr="0012303C">
        <w:rPr>
          <w:b/>
          <w:bCs/>
          <w:i/>
          <w:iCs/>
          <w:sz w:val="22"/>
          <w:szCs w:val="22"/>
        </w:rPr>
        <w:t>columns (a), (b) and (i) respectively</w:t>
      </w:r>
      <w:r w:rsidR="0012303C">
        <w:rPr>
          <w:b/>
          <w:bCs/>
          <w:i/>
          <w:iCs/>
          <w:sz w:val="22"/>
          <w:szCs w:val="22"/>
        </w:rPr>
        <w:t>.</w:t>
      </w:r>
    </w:p>
    <w:p w14:paraId="21CE93A5" w14:textId="4B6F0109" w:rsidR="008917EB" w:rsidRPr="0012303C" w:rsidRDefault="008917EB" w:rsidP="009179E0">
      <w:pPr>
        <w:spacing w:line="276" w:lineRule="auto"/>
        <w:ind w:left="900" w:hanging="540"/>
        <w:jc w:val="left"/>
        <w:rPr>
          <w:b/>
          <w:bCs/>
          <w:i/>
          <w:iCs/>
          <w:sz w:val="22"/>
          <w:szCs w:val="22"/>
        </w:rPr>
      </w:pPr>
      <w:r w:rsidRPr="0012303C">
        <w:rPr>
          <w:i/>
          <w:iCs/>
          <w:sz w:val="22"/>
          <w:szCs w:val="22"/>
        </w:rPr>
        <w:t>[2]</w:t>
      </w:r>
      <w:r w:rsidR="009179E0" w:rsidRPr="0012303C">
        <w:rPr>
          <w:b/>
          <w:bCs/>
          <w:i/>
          <w:iCs/>
          <w:sz w:val="22"/>
          <w:szCs w:val="22"/>
        </w:rPr>
        <w:tab/>
      </w:r>
      <w:r w:rsidRPr="0012303C">
        <w:rPr>
          <w:b/>
          <w:bCs/>
          <w:i/>
          <w:iCs/>
          <w:sz w:val="22"/>
          <w:szCs w:val="22"/>
        </w:rPr>
        <w:t>Column (d) is from Table 7</w:t>
      </w:r>
      <w:r w:rsidR="0012303C">
        <w:rPr>
          <w:b/>
          <w:bCs/>
          <w:i/>
          <w:iCs/>
          <w:sz w:val="22"/>
          <w:szCs w:val="22"/>
        </w:rPr>
        <w:t>.</w:t>
      </w:r>
    </w:p>
    <w:p w14:paraId="0D02D924" w14:textId="163B4404" w:rsidR="008917EB" w:rsidRPr="0012303C" w:rsidRDefault="008917EB" w:rsidP="009179E0">
      <w:pPr>
        <w:spacing w:line="276" w:lineRule="auto"/>
        <w:ind w:left="900" w:hanging="540"/>
        <w:jc w:val="left"/>
        <w:rPr>
          <w:i/>
          <w:iCs/>
          <w:sz w:val="22"/>
          <w:szCs w:val="22"/>
        </w:rPr>
      </w:pPr>
      <w:r w:rsidRPr="0012303C">
        <w:rPr>
          <w:i/>
          <w:iCs/>
          <w:sz w:val="22"/>
          <w:szCs w:val="22"/>
        </w:rPr>
        <w:t>[3]</w:t>
      </w:r>
      <w:r w:rsidR="009179E0" w:rsidRPr="0012303C">
        <w:rPr>
          <w:b/>
          <w:bCs/>
          <w:i/>
          <w:iCs/>
          <w:sz w:val="22"/>
          <w:szCs w:val="22"/>
        </w:rPr>
        <w:tab/>
      </w:r>
      <w:r w:rsidRPr="0012303C">
        <w:rPr>
          <w:b/>
          <w:bCs/>
          <w:i/>
          <w:iCs/>
          <w:sz w:val="22"/>
          <w:szCs w:val="22"/>
        </w:rPr>
        <w:t>Column (f) is the sum of Bid prices in column (e) for each Bidder.</w:t>
      </w:r>
    </w:p>
    <w:p w14:paraId="06C62267" w14:textId="70ABE399" w:rsidR="00DF0F2A" w:rsidRPr="009D2625" w:rsidRDefault="00DF0F2A" w:rsidP="00C02578">
      <w:pPr>
        <w:spacing w:line="276" w:lineRule="auto"/>
        <w:jc w:val="left"/>
        <w:rPr>
          <w:i/>
          <w:iCs/>
          <w:szCs w:val="24"/>
        </w:rPr>
      </w:pPr>
    </w:p>
    <w:p w14:paraId="2796F9E8" w14:textId="77777777" w:rsidR="0098104F" w:rsidRPr="009D2625" w:rsidRDefault="0098104F" w:rsidP="00C02578">
      <w:pPr>
        <w:spacing w:line="276" w:lineRule="auto"/>
        <w:jc w:val="left"/>
        <w:rPr>
          <w:i/>
          <w:iCs/>
          <w:szCs w:val="24"/>
        </w:rPr>
      </w:pPr>
    </w:p>
    <w:p w14:paraId="6870A811" w14:textId="77777777" w:rsidR="008917EB" w:rsidRDefault="008917EB" w:rsidP="008917EB">
      <w:pPr>
        <w:jc w:val="center"/>
        <w:rPr>
          <w:b/>
          <w:bCs/>
          <w:i/>
          <w:iCs/>
          <w:szCs w:val="24"/>
        </w:rPr>
      </w:pPr>
      <w:r w:rsidRPr="00DE6B2B">
        <w:rPr>
          <w:b/>
          <w:bCs/>
          <w:i/>
          <w:iCs/>
          <w:szCs w:val="24"/>
        </w:rPr>
        <w:t>For additional guidance, refer to GN Page 14 - Conversion of Bid Prices to a Single Currency</w:t>
      </w:r>
    </w:p>
    <w:p w14:paraId="5DAE66A7" w14:textId="77777777" w:rsidR="00FA662E" w:rsidRPr="00DE6B2B" w:rsidRDefault="00FA662E" w:rsidP="008917EB">
      <w:pPr>
        <w:jc w:val="center"/>
        <w:rPr>
          <w:b/>
          <w:bCs/>
          <w:i/>
          <w:iCs/>
          <w:szCs w:val="24"/>
        </w:rPr>
      </w:pPr>
    </w:p>
    <w:p w14:paraId="1EF28F74" w14:textId="77777777" w:rsidR="00DF0F2A" w:rsidRDefault="00DF0F2A">
      <w:pPr>
        <w:pStyle w:val="Head31"/>
        <w:sectPr w:rsidR="00DF0F2A" w:rsidSect="00EB01DC">
          <w:headerReference w:type="even" r:id="rId28"/>
          <w:headerReference w:type="default" r:id="rId29"/>
          <w:headerReference w:type="first" r:id="rId30"/>
          <w:pgSz w:w="15840" w:h="12240" w:orient="landscape" w:code="1"/>
          <w:pgMar w:top="1440" w:right="1440" w:bottom="1440" w:left="1440" w:header="720" w:footer="720" w:gutter="0"/>
          <w:cols w:space="720"/>
          <w:noEndnote/>
          <w:titlePg/>
        </w:sectPr>
      </w:pPr>
    </w:p>
    <w:p w14:paraId="2EB533E6" w14:textId="77777777" w:rsidR="00944CF1" w:rsidRDefault="00944CF1" w:rsidP="003B34DD">
      <w:pPr>
        <w:pStyle w:val="Head31"/>
        <w:outlineLvl w:val="0"/>
        <w:sectPr w:rsidR="00944CF1" w:rsidSect="008713B1">
          <w:type w:val="continuous"/>
          <w:pgSz w:w="15840" w:h="12240" w:orient="landscape" w:code="1"/>
          <w:pgMar w:top="1800" w:right="1440" w:bottom="1440" w:left="1440" w:header="720" w:footer="720" w:gutter="0"/>
          <w:cols w:space="720"/>
          <w:noEndnote/>
          <w:titlePg/>
        </w:sectPr>
      </w:pPr>
      <w:bookmarkStart w:id="60" w:name="_Toc349113346"/>
      <w:bookmarkStart w:id="61" w:name="_Toc85982888"/>
    </w:p>
    <w:p w14:paraId="5A761700" w14:textId="2EB3EE9D" w:rsidR="00DF0F2A" w:rsidRPr="0012303C" w:rsidRDefault="00DF0F2A" w:rsidP="0012303C">
      <w:pPr>
        <w:pStyle w:val="Heading1"/>
        <w:rPr>
          <w:sz w:val="28"/>
          <w:szCs w:val="28"/>
        </w:rPr>
      </w:pPr>
      <w:bookmarkStart w:id="62" w:name="_Toc135925547"/>
      <w:r w:rsidRPr="0012303C">
        <w:rPr>
          <w:sz w:val="28"/>
          <w:szCs w:val="28"/>
        </w:rPr>
        <w:lastRenderedPageBreak/>
        <w:t xml:space="preserve">Table </w:t>
      </w:r>
      <w:r w:rsidR="00085419" w:rsidRPr="0012303C">
        <w:rPr>
          <w:sz w:val="28"/>
          <w:szCs w:val="28"/>
        </w:rPr>
        <w:t>9</w:t>
      </w:r>
      <w:r w:rsidRPr="0012303C">
        <w:rPr>
          <w:sz w:val="28"/>
          <w:szCs w:val="28"/>
        </w:rPr>
        <w:t>.  Additions, Adjustments, and Priced Deviations</w:t>
      </w:r>
      <w:bookmarkEnd w:id="60"/>
      <w:bookmarkEnd w:id="61"/>
      <w:bookmarkEnd w:id="62"/>
    </w:p>
    <w:p w14:paraId="7C109DD6" w14:textId="77777777" w:rsidR="006640E4" w:rsidRDefault="006640E4">
      <w:pPr>
        <w:tabs>
          <w:tab w:val="left" w:pos="5040"/>
        </w:tabs>
        <w:jc w:val="center"/>
        <w:rPr>
          <w:b/>
          <w:bCs/>
        </w:rPr>
      </w:pPr>
    </w:p>
    <w:p w14:paraId="398F61F0" w14:textId="4ABAD1D4" w:rsidR="00DF0F2A" w:rsidRDefault="00DF0F2A">
      <w:pPr>
        <w:tabs>
          <w:tab w:val="left" w:pos="5040"/>
        </w:tabs>
        <w:jc w:val="center"/>
        <w:rPr>
          <w:b/>
          <w:bCs/>
          <w:u w:val="single"/>
        </w:rPr>
      </w:pPr>
      <w:r w:rsidRPr="005A555F">
        <w:rPr>
          <w:b/>
          <w:bCs/>
        </w:rPr>
        <w:t xml:space="preserve">Specify Evaluation Currency:  </w:t>
      </w:r>
      <w:r w:rsidRPr="005A555F">
        <w:rPr>
          <w:b/>
          <w:bCs/>
          <w:u w:val="single"/>
        </w:rPr>
        <w:tab/>
      </w:r>
    </w:p>
    <w:p w14:paraId="636D4D9A" w14:textId="77777777" w:rsidR="0012303C" w:rsidRPr="0012303C" w:rsidRDefault="0012303C">
      <w:pPr>
        <w:tabs>
          <w:tab w:val="left" w:pos="5040"/>
        </w:tabs>
        <w:jc w:val="center"/>
        <w:rPr>
          <w:b/>
          <w:bCs/>
          <w:i/>
          <w:iCs/>
          <w:u w:val="single"/>
        </w:rPr>
      </w:pPr>
    </w:p>
    <w:tbl>
      <w:tblPr>
        <w:tblStyle w:val="TableGrid"/>
        <w:tblW w:w="0" w:type="auto"/>
        <w:jc w:val="center"/>
        <w:tblLook w:val="04A0" w:firstRow="1" w:lastRow="0" w:firstColumn="1" w:lastColumn="0" w:noHBand="0" w:noVBand="1"/>
      </w:tblPr>
      <w:tblGrid>
        <w:gridCol w:w="7105"/>
      </w:tblGrid>
      <w:tr w:rsidR="0012303C" w:rsidRPr="0012303C" w14:paraId="09CEFA24" w14:textId="77777777" w:rsidTr="00D91EF4">
        <w:trPr>
          <w:jc w:val="center"/>
        </w:trPr>
        <w:tc>
          <w:tcPr>
            <w:tcW w:w="7105" w:type="dxa"/>
            <w:shd w:val="clear" w:color="auto" w:fill="D9D9D9" w:themeFill="background1" w:themeFillShade="D9"/>
          </w:tcPr>
          <w:p w14:paraId="426DCFF0" w14:textId="6A3B74D6" w:rsidR="0012303C" w:rsidRPr="0012303C" w:rsidRDefault="0012303C">
            <w:pPr>
              <w:tabs>
                <w:tab w:val="left" w:pos="5040"/>
              </w:tabs>
              <w:jc w:val="center"/>
              <w:rPr>
                <w:b/>
                <w:bCs/>
                <w:i/>
                <w:iCs/>
                <w:u w:val="single"/>
              </w:rPr>
            </w:pPr>
            <w:r w:rsidRPr="0012303C">
              <w:rPr>
                <w:b/>
                <w:bCs/>
                <w:i/>
                <w:iCs/>
                <w:u w:val="single"/>
              </w:rPr>
              <w:t>Adjust Table to reflect Bids on a Lot basis, where applicable</w:t>
            </w:r>
          </w:p>
        </w:tc>
      </w:tr>
    </w:tbl>
    <w:p w14:paraId="06B23950" w14:textId="77777777" w:rsidR="0012303C" w:rsidRDefault="0012303C">
      <w:pPr>
        <w:tabs>
          <w:tab w:val="left" w:pos="5040"/>
        </w:tabs>
        <w:jc w:val="center"/>
        <w:rPr>
          <w:b/>
          <w:bCs/>
          <w:u w:val="single"/>
        </w:rPr>
      </w:pPr>
    </w:p>
    <w:tbl>
      <w:tblPr>
        <w:tblpPr w:leftFromText="180" w:rightFromText="180" w:vertAnchor="text" w:horzAnchor="margin" w:tblpY="140"/>
        <w:tblW w:w="13140" w:type="dxa"/>
        <w:tblLayout w:type="fixed"/>
        <w:tblCellMar>
          <w:left w:w="72" w:type="dxa"/>
          <w:right w:w="72" w:type="dxa"/>
        </w:tblCellMar>
        <w:tblLook w:val="0000" w:firstRow="0" w:lastRow="0" w:firstColumn="0" w:lastColumn="0" w:noHBand="0" w:noVBand="0"/>
      </w:tblPr>
      <w:tblGrid>
        <w:gridCol w:w="2520"/>
        <w:gridCol w:w="2520"/>
        <w:gridCol w:w="1800"/>
        <w:gridCol w:w="1800"/>
        <w:gridCol w:w="2374"/>
        <w:gridCol w:w="2126"/>
      </w:tblGrid>
      <w:tr w:rsidR="005579AA" w:rsidRPr="00A90114" w14:paraId="442F91D0" w14:textId="77777777" w:rsidTr="005579AA">
        <w:tc>
          <w:tcPr>
            <w:tcW w:w="2520" w:type="dxa"/>
            <w:tcBorders>
              <w:top w:val="single" w:sz="6" w:space="0" w:color="auto"/>
              <w:left w:val="single" w:sz="6" w:space="0" w:color="auto"/>
              <w:bottom w:val="nil"/>
              <w:right w:val="nil"/>
            </w:tcBorders>
          </w:tcPr>
          <w:p w14:paraId="7D21D03B" w14:textId="77777777" w:rsidR="005579AA" w:rsidRPr="00A90114" w:rsidRDefault="005579AA" w:rsidP="005579AA">
            <w:pPr>
              <w:jc w:val="center"/>
              <w:rPr>
                <w:b/>
                <w:bCs/>
                <w:szCs w:val="24"/>
              </w:rPr>
            </w:pPr>
            <w:r w:rsidRPr="00A90114">
              <w:rPr>
                <w:b/>
                <w:bCs/>
                <w:szCs w:val="24"/>
              </w:rPr>
              <w:t>Bidder</w:t>
            </w:r>
          </w:p>
        </w:tc>
        <w:tc>
          <w:tcPr>
            <w:tcW w:w="2520" w:type="dxa"/>
            <w:tcBorders>
              <w:top w:val="single" w:sz="6" w:space="0" w:color="auto"/>
              <w:left w:val="single" w:sz="6" w:space="0" w:color="auto"/>
              <w:bottom w:val="nil"/>
              <w:right w:val="single" w:sz="6" w:space="0" w:color="auto"/>
            </w:tcBorders>
          </w:tcPr>
          <w:p w14:paraId="153E732E" w14:textId="77777777" w:rsidR="005579AA" w:rsidRPr="00A90114" w:rsidRDefault="005579AA" w:rsidP="005579AA">
            <w:pPr>
              <w:jc w:val="center"/>
              <w:rPr>
                <w:b/>
                <w:bCs/>
                <w:szCs w:val="24"/>
              </w:rPr>
            </w:pPr>
            <w:r w:rsidRPr="00A90114">
              <w:rPr>
                <w:b/>
                <w:bCs/>
                <w:szCs w:val="24"/>
              </w:rPr>
              <w:t xml:space="preserve">Total Bid Price </w:t>
            </w:r>
          </w:p>
        </w:tc>
        <w:tc>
          <w:tcPr>
            <w:tcW w:w="1800" w:type="dxa"/>
            <w:tcBorders>
              <w:top w:val="single" w:sz="6" w:space="0" w:color="auto"/>
              <w:left w:val="nil"/>
              <w:bottom w:val="nil"/>
              <w:right w:val="nil"/>
            </w:tcBorders>
          </w:tcPr>
          <w:p w14:paraId="17D5560C" w14:textId="77777777" w:rsidR="005579AA" w:rsidRPr="00A90114" w:rsidRDefault="005579AA" w:rsidP="005579AA">
            <w:pPr>
              <w:jc w:val="center"/>
              <w:rPr>
                <w:b/>
                <w:bCs/>
                <w:szCs w:val="24"/>
              </w:rPr>
            </w:pPr>
            <w:r w:rsidRPr="00A90114">
              <w:rPr>
                <w:b/>
                <w:bCs/>
                <w:szCs w:val="24"/>
              </w:rPr>
              <w:t xml:space="preserve">Additions </w:t>
            </w:r>
          </w:p>
        </w:tc>
        <w:tc>
          <w:tcPr>
            <w:tcW w:w="1800" w:type="dxa"/>
            <w:tcBorders>
              <w:top w:val="single" w:sz="6" w:space="0" w:color="auto"/>
              <w:left w:val="single" w:sz="6" w:space="0" w:color="auto"/>
              <w:bottom w:val="nil"/>
              <w:right w:val="single" w:sz="6" w:space="0" w:color="auto"/>
            </w:tcBorders>
          </w:tcPr>
          <w:p w14:paraId="6E52D5E2" w14:textId="77777777" w:rsidR="005579AA" w:rsidRPr="00A90114" w:rsidRDefault="005579AA" w:rsidP="005579AA">
            <w:pPr>
              <w:jc w:val="center"/>
              <w:rPr>
                <w:b/>
                <w:bCs/>
                <w:szCs w:val="24"/>
              </w:rPr>
            </w:pPr>
            <w:r w:rsidRPr="00A90114">
              <w:rPr>
                <w:b/>
                <w:bCs/>
                <w:szCs w:val="24"/>
              </w:rPr>
              <w:t xml:space="preserve">Adjustments </w:t>
            </w:r>
          </w:p>
        </w:tc>
        <w:tc>
          <w:tcPr>
            <w:tcW w:w="2374" w:type="dxa"/>
            <w:tcBorders>
              <w:top w:val="single" w:sz="6" w:space="0" w:color="auto"/>
              <w:left w:val="nil"/>
              <w:bottom w:val="nil"/>
              <w:right w:val="nil"/>
            </w:tcBorders>
          </w:tcPr>
          <w:p w14:paraId="7AE442E6" w14:textId="77777777" w:rsidR="005579AA" w:rsidRPr="00A90114" w:rsidRDefault="005579AA" w:rsidP="005579AA">
            <w:pPr>
              <w:jc w:val="center"/>
              <w:rPr>
                <w:b/>
                <w:bCs/>
                <w:szCs w:val="24"/>
              </w:rPr>
            </w:pPr>
            <w:r w:rsidRPr="00A90114">
              <w:rPr>
                <w:b/>
                <w:bCs/>
                <w:szCs w:val="24"/>
              </w:rPr>
              <w:t xml:space="preserve">Priced Deviations </w:t>
            </w:r>
          </w:p>
        </w:tc>
        <w:tc>
          <w:tcPr>
            <w:tcW w:w="2126" w:type="dxa"/>
            <w:tcBorders>
              <w:top w:val="single" w:sz="6" w:space="0" w:color="auto"/>
              <w:left w:val="single" w:sz="6" w:space="0" w:color="auto"/>
              <w:bottom w:val="nil"/>
              <w:right w:val="single" w:sz="6" w:space="0" w:color="auto"/>
            </w:tcBorders>
          </w:tcPr>
          <w:p w14:paraId="21E75EE1" w14:textId="77777777" w:rsidR="005579AA" w:rsidRPr="00A90114" w:rsidRDefault="005579AA" w:rsidP="005579AA">
            <w:pPr>
              <w:jc w:val="center"/>
              <w:rPr>
                <w:b/>
                <w:bCs/>
                <w:szCs w:val="24"/>
              </w:rPr>
            </w:pPr>
            <w:r w:rsidRPr="00A90114">
              <w:rPr>
                <w:b/>
                <w:bCs/>
                <w:szCs w:val="24"/>
              </w:rPr>
              <w:t>Total Price</w:t>
            </w:r>
          </w:p>
        </w:tc>
      </w:tr>
      <w:tr w:rsidR="005579AA" w:rsidRPr="00A90114" w14:paraId="69454EAB" w14:textId="77777777" w:rsidTr="005579AA">
        <w:tc>
          <w:tcPr>
            <w:tcW w:w="2520" w:type="dxa"/>
            <w:tcBorders>
              <w:top w:val="nil"/>
              <w:left w:val="single" w:sz="6" w:space="0" w:color="auto"/>
              <w:bottom w:val="nil"/>
              <w:right w:val="nil"/>
            </w:tcBorders>
          </w:tcPr>
          <w:p w14:paraId="6FF9BB9D" w14:textId="77777777" w:rsidR="005579AA" w:rsidRPr="00A90114" w:rsidRDefault="005579AA" w:rsidP="005579AA">
            <w:pPr>
              <w:jc w:val="center"/>
              <w:rPr>
                <w:b/>
                <w:bCs/>
                <w:i/>
                <w:szCs w:val="24"/>
              </w:rPr>
            </w:pPr>
            <w:r w:rsidRPr="00A90114">
              <w:rPr>
                <w:b/>
                <w:bCs/>
                <w:i/>
                <w:szCs w:val="24"/>
              </w:rPr>
              <w:t>(a)</w:t>
            </w:r>
          </w:p>
        </w:tc>
        <w:tc>
          <w:tcPr>
            <w:tcW w:w="2520" w:type="dxa"/>
            <w:tcBorders>
              <w:top w:val="nil"/>
              <w:left w:val="single" w:sz="6" w:space="0" w:color="auto"/>
              <w:bottom w:val="nil"/>
              <w:right w:val="single" w:sz="6" w:space="0" w:color="auto"/>
            </w:tcBorders>
          </w:tcPr>
          <w:p w14:paraId="5A9F7B2E" w14:textId="77777777" w:rsidR="005579AA" w:rsidRPr="00A90114" w:rsidRDefault="005579AA" w:rsidP="005579AA">
            <w:pPr>
              <w:jc w:val="center"/>
              <w:rPr>
                <w:b/>
                <w:bCs/>
                <w:i/>
                <w:szCs w:val="24"/>
              </w:rPr>
            </w:pPr>
            <w:r w:rsidRPr="00A90114">
              <w:rPr>
                <w:b/>
                <w:bCs/>
                <w:i/>
                <w:szCs w:val="24"/>
              </w:rPr>
              <w:t>(b)</w:t>
            </w:r>
          </w:p>
        </w:tc>
        <w:tc>
          <w:tcPr>
            <w:tcW w:w="1800" w:type="dxa"/>
            <w:tcBorders>
              <w:top w:val="nil"/>
              <w:left w:val="nil"/>
              <w:bottom w:val="nil"/>
              <w:right w:val="nil"/>
            </w:tcBorders>
          </w:tcPr>
          <w:p w14:paraId="33458B5F" w14:textId="77777777" w:rsidR="005579AA" w:rsidRPr="00A90114" w:rsidRDefault="005579AA" w:rsidP="005579AA">
            <w:pPr>
              <w:jc w:val="center"/>
              <w:rPr>
                <w:b/>
                <w:bCs/>
                <w:i/>
                <w:szCs w:val="24"/>
              </w:rPr>
            </w:pPr>
            <w:r w:rsidRPr="00A90114">
              <w:rPr>
                <w:b/>
                <w:bCs/>
                <w:i/>
                <w:szCs w:val="24"/>
              </w:rPr>
              <w:t>(c)</w:t>
            </w:r>
          </w:p>
        </w:tc>
        <w:tc>
          <w:tcPr>
            <w:tcW w:w="1800" w:type="dxa"/>
            <w:tcBorders>
              <w:top w:val="nil"/>
              <w:left w:val="single" w:sz="6" w:space="0" w:color="auto"/>
              <w:bottom w:val="nil"/>
              <w:right w:val="single" w:sz="6" w:space="0" w:color="auto"/>
            </w:tcBorders>
          </w:tcPr>
          <w:p w14:paraId="0E00986D" w14:textId="77777777" w:rsidR="005579AA" w:rsidRPr="00A90114" w:rsidRDefault="005579AA" w:rsidP="005579AA">
            <w:pPr>
              <w:jc w:val="center"/>
              <w:rPr>
                <w:b/>
                <w:bCs/>
                <w:i/>
                <w:szCs w:val="24"/>
              </w:rPr>
            </w:pPr>
            <w:r w:rsidRPr="00A90114">
              <w:rPr>
                <w:b/>
                <w:bCs/>
                <w:i/>
                <w:szCs w:val="24"/>
              </w:rPr>
              <w:t>(d)</w:t>
            </w:r>
          </w:p>
        </w:tc>
        <w:tc>
          <w:tcPr>
            <w:tcW w:w="2374" w:type="dxa"/>
            <w:tcBorders>
              <w:top w:val="nil"/>
              <w:left w:val="nil"/>
              <w:bottom w:val="nil"/>
              <w:right w:val="nil"/>
            </w:tcBorders>
          </w:tcPr>
          <w:p w14:paraId="47E44A11" w14:textId="77777777" w:rsidR="005579AA" w:rsidRPr="00A90114" w:rsidRDefault="005579AA" w:rsidP="005579AA">
            <w:pPr>
              <w:jc w:val="center"/>
              <w:rPr>
                <w:b/>
                <w:bCs/>
                <w:i/>
                <w:szCs w:val="24"/>
              </w:rPr>
            </w:pPr>
            <w:r w:rsidRPr="00A90114">
              <w:rPr>
                <w:b/>
                <w:bCs/>
                <w:i/>
                <w:szCs w:val="24"/>
              </w:rPr>
              <w:t>(e)</w:t>
            </w:r>
          </w:p>
        </w:tc>
        <w:tc>
          <w:tcPr>
            <w:tcW w:w="2126" w:type="dxa"/>
            <w:tcBorders>
              <w:top w:val="nil"/>
              <w:left w:val="single" w:sz="6" w:space="0" w:color="auto"/>
              <w:bottom w:val="nil"/>
              <w:right w:val="single" w:sz="6" w:space="0" w:color="auto"/>
            </w:tcBorders>
          </w:tcPr>
          <w:p w14:paraId="1BFA380F" w14:textId="77777777" w:rsidR="005579AA" w:rsidRPr="00A90114" w:rsidRDefault="005579AA" w:rsidP="005579AA">
            <w:pPr>
              <w:ind w:left="-25" w:right="-29"/>
              <w:jc w:val="center"/>
              <w:rPr>
                <w:b/>
                <w:bCs/>
                <w:i/>
                <w:szCs w:val="24"/>
              </w:rPr>
            </w:pPr>
            <w:r w:rsidRPr="00A90114">
              <w:rPr>
                <w:b/>
                <w:bCs/>
                <w:i/>
                <w:szCs w:val="24"/>
              </w:rPr>
              <w:t>(f) = (b) + (c) + (d) + (e)</w:t>
            </w:r>
          </w:p>
        </w:tc>
      </w:tr>
      <w:tr w:rsidR="005579AA" w:rsidRPr="00A90114" w14:paraId="1B639D3D" w14:textId="77777777" w:rsidTr="005579AA">
        <w:tc>
          <w:tcPr>
            <w:tcW w:w="2520" w:type="dxa"/>
            <w:tcBorders>
              <w:top w:val="single" w:sz="6" w:space="0" w:color="auto"/>
              <w:left w:val="single" w:sz="6" w:space="0" w:color="auto"/>
              <w:bottom w:val="dotted" w:sz="6" w:space="0" w:color="auto"/>
              <w:right w:val="nil"/>
            </w:tcBorders>
          </w:tcPr>
          <w:p w14:paraId="22E7F14E" w14:textId="77777777" w:rsidR="005579AA" w:rsidRPr="00A90114" w:rsidRDefault="005579AA" w:rsidP="005579AA">
            <w:pPr>
              <w:rPr>
                <w:szCs w:val="24"/>
              </w:rPr>
            </w:pPr>
          </w:p>
          <w:p w14:paraId="3721087D" w14:textId="77777777" w:rsidR="005579AA" w:rsidRPr="00A90114" w:rsidRDefault="005579AA" w:rsidP="005579AA">
            <w:pPr>
              <w:rPr>
                <w:szCs w:val="24"/>
              </w:rPr>
            </w:pPr>
          </w:p>
        </w:tc>
        <w:tc>
          <w:tcPr>
            <w:tcW w:w="2520" w:type="dxa"/>
            <w:tcBorders>
              <w:top w:val="single" w:sz="6" w:space="0" w:color="auto"/>
              <w:left w:val="single" w:sz="6" w:space="0" w:color="auto"/>
              <w:bottom w:val="dotted" w:sz="6" w:space="0" w:color="auto"/>
              <w:right w:val="single" w:sz="6" w:space="0" w:color="auto"/>
            </w:tcBorders>
          </w:tcPr>
          <w:p w14:paraId="094F845F" w14:textId="77777777" w:rsidR="005579AA" w:rsidRPr="00A90114" w:rsidRDefault="005579AA" w:rsidP="005579AA">
            <w:pPr>
              <w:rPr>
                <w:szCs w:val="24"/>
              </w:rPr>
            </w:pPr>
          </w:p>
        </w:tc>
        <w:tc>
          <w:tcPr>
            <w:tcW w:w="1800" w:type="dxa"/>
            <w:tcBorders>
              <w:top w:val="single" w:sz="6" w:space="0" w:color="auto"/>
              <w:left w:val="nil"/>
              <w:bottom w:val="dotted" w:sz="6" w:space="0" w:color="auto"/>
              <w:right w:val="nil"/>
            </w:tcBorders>
          </w:tcPr>
          <w:p w14:paraId="4A95E5A3" w14:textId="77777777" w:rsidR="005579AA" w:rsidRPr="00A90114" w:rsidRDefault="005579AA" w:rsidP="005579AA">
            <w:pPr>
              <w:rPr>
                <w:szCs w:val="24"/>
              </w:rPr>
            </w:pPr>
          </w:p>
        </w:tc>
        <w:tc>
          <w:tcPr>
            <w:tcW w:w="1800" w:type="dxa"/>
            <w:tcBorders>
              <w:top w:val="single" w:sz="6" w:space="0" w:color="auto"/>
              <w:left w:val="single" w:sz="6" w:space="0" w:color="auto"/>
              <w:bottom w:val="dotted" w:sz="6" w:space="0" w:color="auto"/>
              <w:right w:val="single" w:sz="6" w:space="0" w:color="auto"/>
            </w:tcBorders>
          </w:tcPr>
          <w:p w14:paraId="73976FBC" w14:textId="77777777" w:rsidR="005579AA" w:rsidRPr="00A90114" w:rsidRDefault="005579AA" w:rsidP="005579AA">
            <w:pPr>
              <w:rPr>
                <w:szCs w:val="24"/>
              </w:rPr>
            </w:pPr>
          </w:p>
        </w:tc>
        <w:tc>
          <w:tcPr>
            <w:tcW w:w="2374" w:type="dxa"/>
            <w:tcBorders>
              <w:top w:val="single" w:sz="6" w:space="0" w:color="auto"/>
              <w:left w:val="nil"/>
              <w:bottom w:val="dotted" w:sz="6" w:space="0" w:color="auto"/>
              <w:right w:val="nil"/>
            </w:tcBorders>
          </w:tcPr>
          <w:p w14:paraId="13A6711E" w14:textId="77777777" w:rsidR="005579AA" w:rsidRPr="00A90114" w:rsidRDefault="005579AA" w:rsidP="005579AA">
            <w:pPr>
              <w:rPr>
                <w:szCs w:val="24"/>
              </w:rPr>
            </w:pPr>
          </w:p>
        </w:tc>
        <w:tc>
          <w:tcPr>
            <w:tcW w:w="2126" w:type="dxa"/>
            <w:tcBorders>
              <w:top w:val="single" w:sz="6" w:space="0" w:color="auto"/>
              <w:left w:val="single" w:sz="6" w:space="0" w:color="auto"/>
              <w:bottom w:val="dotted" w:sz="6" w:space="0" w:color="auto"/>
              <w:right w:val="single" w:sz="6" w:space="0" w:color="auto"/>
            </w:tcBorders>
          </w:tcPr>
          <w:p w14:paraId="734E3C13" w14:textId="77777777" w:rsidR="005579AA" w:rsidRPr="00A90114" w:rsidRDefault="005579AA" w:rsidP="005579AA">
            <w:pPr>
              <w:rPr>
                <w:szCs w:val="24"/>
              </w:rPr>
            </w:pPr>
          </w:p>
        </w:tc>
      </w:tr>
      <w:tr w:rsidR="005579AA" w:rsidRPr="00A90114" w14:paraId="7E6C7B7A" w14:textId="77777777" w:rsidTr="005579AA">
        <w:tc>
          <w:tcPr>
            <w:tcW w:w="2520" w:type="dxa"/>
            <w:tcBorders>
              <w:top w:val="dotted" w:sz="6" w:space="0" w:color="auto"/>
              <w:left w:val="single" w:sz="6" w:space="0" w:color="auto"/>
              <w:bottom w:val="dotted" w:sz="6" w:space="0" w:color="auto"/>
              <w:right w:val="nil"/>
            </w:tcBorders>
          </w:tcPr>
          <w:p w14:paraId="5793FC35" w14:textId="77777777" w:rsidR="005579AA" w:rsidRPr="00A90114" w:rsidRDefault="005579AA" w:rsidP="005579AA">
            <w:pPr>
              <w:rPr>
                <w:szCs w:val="24"/>
              </w:rPr>
            </w:pPr>
          </w:p>
          <w:p w14:paraId="633F6F4B" w14:textId="77777777" w:rsidR="005579AA" w:rsidRPr="00A90114" w:rsidRDefault="005579AA" w:rsidP="005579AA">
            <w:pPr>
              <w:rPr>
                <w:szCs w:val="24"/>
              </w:rPr>
            </w:pPr>
          </w:p>
        </w:tc>
        <w:tc>
          <w:tcPr>
            <w:tcW w:w="2520" w:type="dxa"/>
            <w:tcBorders>
              <w:top w:val="dotted" w:sz="6" w:space="0" w:color="auto"/>
              <w:left w:val="single" w:sz="6" w:space="0" w:color="auto"/>
              <w:bottom w:val="dotted" w:sz="6" w:space="0" w:color="auto"/>
              <w:right w:val="single" w:sz="6" w:space="0" w:color="auto"/>
            </w:tcBorders>
          </w:tcPr>
          <w:p w14:paraId="139D7B9F" w14:textId="77777777" w:rsidR="005579AA" w:rsidRPr="00A90114" w:rsidRDefault="005579AA" w:rsidP="005579AA">
            <w:pPr>
              <w:rPr>
                <w:szCs w:val="24"/>
              </w:rPr>
            </w:pPr>
          </w:p>
        </w:tc>
        <w:tc>
          <w:tcPr>
            <w:tcW w:w="1800" w:type="dxa"/>
            <w:tcBorders>
              <w:top w:val="dotted" w:sz="6" w:space="0" w:color="auto"/>
              <w:left w:val="nil"/>
              <w:bottom w:val="dotted" w:sz="6" w:space="0" w:color="auto"/>
              <w:right w:val="nil"/>
            </w:tcBorders>
          </w:tcPr>
          <w:p w14:paraId="1B9C4168" w14:textId="77777777" w:rsidR="005579AA" w:rsidRPr="00A90114" w:rsidRDefault="005579AA" w:rsidP="005579AA">
            <w:pPr>
              <w:rPr>
                <w:szCs w:val="24"/>
              </w:rPr>
            </w:pPr>
          </w:p>
        </w:tc>
        <w:tc>
          <w:tcPr>
            <w:tcW w:w="1800" w:type="dxa"/>
            <w:tcBorders>
              <w:top w:val="dotted" w:sz="6" w:space="0" w:color="auto"/>
              <w:left w:val="single" w:sz="6" w:space="0" w:color="auto"/>
              <w:bottom w:val="dotted" w:sz="6" w:space="0" w:color="auto"/>
              <w:right w:val="single" w:sz="6" w:space="0" w:color="auto"/>
            </w:tcBorders>
          </w:tcPr>
          <w:p w14:paraId="5485E090" w14:textId="77777777" w:rsidR="005579AA" w:rsidRPr="00A90114" w:rsidRDefault="005579AA" w:rsidP="005579AA">
            <w:pPr>
              <w:rPr>
                <w:szCs w:val="24"/>
              </w:rPr>
            </w:pPr>
          </w:p>
        </w:tc>
        <w:tc>
          <w:tcPr>
            <w:tcW w:w="2374" w:type="dxa"/>
            <w:tcBorders>
              <w:top w:val="dotted" w:sz="6" w:space="0" w:color="auto"/>
              <w:left w:val="nil"/>
              <w:bottom w:val="dotted" w:sz="6" w:space="0" w:color="auto"/>
              <w:right w:val="nil"/>
            </w:tcBorders>
          </w:tcPr>
          <w:p w14:paraId="2F04CD7B" w14:textId="77777777" w:rsidR="005579AA" w:rsidRPr="00A90114" w:rsidRDefault="005579AA" w:rsidP="005579AA">
            <w:pPr>
              <w:rPr>
                <w:szCs w:val="24"/>
              </w:rPr>
            </w:pPr>
          </w:p>
        </w:tc>
        <w:tc>
          <w:tcPr>
            <w:tcW w:w="2126" w:type="dxa"/>
            <w:tcBorders>
              <w:top w:val="dotted" w:sz="6" w:space="0" w:color="auto"/>
              <w:left w:val="single" w:sz="6" w:space="0" w:color="auto"/>
              <w:bottom w:val="dotted" w:sz="6" w:space="0" w:color="auto"/>
              <w:right w:val="single" w:sz="6" w:space="0" w:color="auto"/>
            </w:tcBorders>
          </w:tcPr>
          <w:p w14:paraId="664BA100" w14:textId="77777777" w:rsidR="005579AA" w:rsidRPr="00A90114" w:rsidRDefault="005579AA" w:rsidP="005579AA">
            <w:pPr>
              <w:rPr>
                <w:szCs w:val="24"/>
              </w:rPr>
            </w:pPr>
          </w:p>
        </w:tc>
      </w:tr>
      <w:tr w:rsidR="005579AA" w:rsidRPr="00A90114" w14:paraId="17B97CEF" w14:textId="77777777" w:rsidTr="005579AA">
        <w:tc>
          <w:tcPr>
            <w:tcW w:w="2520" w:type="dxa"/>
            <w:tcBorders>
              <w:top w:val="dotted" w:sz="6" w:space="0" w:color="auto"/>
              <w:left w:val="single" w:sz="6" w:space="0" w:color="auto"/>
              <w:bottom w:val="dotted" w:sz="6" w:space="0" w:color="auto"/>
              <w:right w:val="nil"/>
            </w:tcBorders>
          </w:tcPr>
          <w:p w14:paraId="22C9E88A" w14:textId="77777777" w:rsidR="005579AA" w:rsidRPr="00A90114" w:rsidRDefault="005579AA" w:rsidP="005579AA">
            <w:pPr>
              <w:rPr>
                <w:szCs w:val="24"/>
              </w:rPr>
            </w:pPr>
          </w:p>
          <w:p w14:paraId="36EABB4B" w14:textId="77777777" w:rsidR="005579AA" w:rsidRPr="00A90114" w:rsidRDefault="005579AA" w:rsidP="005579AA">
            <w:pPr>
              <w:rPr>
                <w:szCs w:val="24"/>
              </w:rPr>
            </w:pPr>
          </w:p>
        </w:tc>
        <w:tc>
          <w:tcPr>
            <w:tcW w:w="2520" w:type="dxa"/>
            <w:tcBorders>
              <w:top w:val="dotted" w:sz="6" w:space="0" w:color="auto"/>
              <w:left w:val="single" w:sz="6" w:space="0" w:color="auto"/>
              <w:bottom w:val="dotted" w:sz="6" w:space="0" w:color="auto"/>
              <w:right w:val="single" w:sz="6" w:space="0" w:color="auto"/>
            </w:tcBorders>
          </w:tcPr>
          <w:p w14:paraId="661FF8D2" w14:textId="77777777" w:rsidR="005579AA" w:rsidRPr="00A90114" w:rsidRDefault="005579AA" w:rsidP="005579AA">
            <w:pPr>
              <w:rPr>
                <w:szCs w:val="24"/>
              </w:rPr>
            </w:pPr>
          </w:p>
        </w:tc>
        <w:tc>
          <w:tcPr>
            <w:tcW w:w="1800" w:type="dxa"/>
            <w:tcBorders>
              <w:top w:val="dotted" w:sz="6" w:space="0" w:color="auto"/>
              <w:left w:val="nil"/>
              <w:bottom w:val="dotted" w:sz="6" w:space="0" w:color="auto"/>
              <w:right w:val="nil"/>
            </w:tcBorders>
          </w:tcPr>
          <w:p w14:paraId="7399828D" w14:textId="77777777" w:rsidR="005579AA" w:rsidRPr="00A90114" w:rsidRDefault="005579AA" w:rsidP="005579AA">
            <w:pPr>
              <w:rPr>
                <w:szCs w:val="24"/>
              </w:rPr>
            </w:pPr>
          </w:p>
        </w:tc>
        <w:tc>
          <w:tcPr>
            <w:tcW w:w="1800" w:type="dxa"/>
            <w:tcBorders>
              <w:top w:val="dotted" w:sz="6" w:space="0" w:color="auto"/>
              <w:left w:val="single" w:sz="6" w:space="0" w:color="auto"/>
              <w:bottom w:val="dotted" w:sz="6" w:space="0" w:color="auto"/>
              <w:right w:val="single" w:sz="6" w:space="0" w:color="auto"/>
            </w:tcBorders>
          </w:tcPr>
          <w:p w14:paraId="63325B80" w14:textId="77777777" w:rsidR="005579AA" w:rsidRPr="00A90114" w:rsidRDefault="005579AA" w:rsidP="005579AA">
            <w:pPr>
              <w:rPr>
                <w:szCs w:val="24"/>
              </w:rPr>
            </w:pPr>
          </w:p>
        </w:tc>
        <w:tc>
          <w:tcPr>
            <w:tcW w:w="2374" w:type="dxa"/>
            <w:tcBorders>
              <w:top w:val="dotted" w:sz="6" w:space="0" w:color="auto"/>
              <w:left w:val="nil"/>
              <w:bottom w:val="dotted" w:sz="6" w:space="0" w:color="auto"/>
              <w:right w:val="nil"/>
            </w:tcBorders>
          </w:tcPr>
          <w:p w14:paraId="1DED1624" w14:textId="77777777" w:rsidR="005579AA" w:rsidRPr="00A90114" w:rsidRDefault="005579AA" w:rsidP="005579AA">
            <w:pPr>
              <w:rPr>
                <w:szCs w:val="24"/>
              </w:rPr>
            </w:pPr>
          </w:p>
        </w:tc>
        <w:tc>
          <w:tcPr>
            <w:tcW w:w="2126" w:type="dxa"/>
            <w:tcBorders>
              <w:top w:val="dotted" w:sz="6" w:space="0" w:color="auto"/>
              <w:left w:val="single" w:sz="6" w:space="0" w:color="auto"/>
              <w:bottom w:val="dotted" w:sz="6" w:space="0" w:color="auto"/>
              <w:right w:val="single" w:sz="6" w:space="0" w:color="auto"/>
            </w:tcBorders>
          </w:tcPr>
          <w:p w14:paraId="2B773859" w14:textId="77777777" w:rsidR="005579AA" w:rsidRPr="00A90114" w:rsidRDefault="005579AA" w:rsidP="005579AA">
            <w:pPr>
              <w:rPr>
                <w:szCs w:val="24"/>
              </w:rPr>
            </w:pPr>
          </w:p>
        </w:tc>
      </w:tr>
    </w:tbl>
    <w:p w14:paraId="2E81A267" w14:textId="77777777" w:rsidR="003159E9" w:rsidRPr="005A555F" w:rsidRDefault="003159E9" w:rsidP="003159E9">
      <w:pPr>
        <w:rPr>
          <w:b/>
          <w:bCs/>
        </w:rPr>
      </w:pPr>
    </w:p>
    <w:p w14:paraId="28E1F420" w14:textId="77777777" w:rsidR="003159E9" w:rsidRPr="005579AA" w:rsidRDefault="003159E9" w:rsidP="003159E9">
      <w:pPr>
        <w:rPr>
          <w:szCs w:val="24"/>
        </w:rPr>
      </w:pPr>
    </w:p>
    <w:p w14:paraId="7F5F2951" w14:textId="5A14519F" w:rsidR="003159E9" w:rsidRPr="001740E5" w:rsidRDefault="003159E9" w:rsidP="00B34EE7">
      <w:pPr>
        <w:tabs>
          <w:tab w:val="left" w:pos="360"/>
        </w:tabs>
        <w:spacing w:line="276" w:lineRule="auto"/>
        <w:ind w:left="360" w:hanging="360"/>
        <w:rPr>
          <w:b/>
          <w:bCs/>
          <w:i/>
          <w:iCs/>
          <w:sz w:val="20"/>
        </w:rPr>
      </w:pPr>
      <w:r w:rsidRPr="001740E5">
        <w:rPr>
          <w:i/>
          <w:iCs/>
          <w:sz w:val="20"/>
        </w:rPr>
        <w:t>(1)</w:t>
      </w:r>
      <w:r w:rsidR="00DE798F">
        <w:rPr>
          <w:i/>
          <w:iCs/>
          <w:sz w:val="20"/>
        </w:rPr>
        <w:tab/>
      </w:r>
      <w:r w:rsidRPr="001740E5">
        <w:rPr>
          <w:b/>
          <w:bCs/>
          <w:i/>
          <w:iCs/>
          <w:sz w:val="20"/>
        </w:rPr>
        <w:t>Columns (a) and (b)</w:t>
      </w:r>
      <w:r w:rsidRPr="001740E5">
        <w:rPr>
          <w:i/>
          <w:iCs/>
          <w:sz w:val="20"/>
        </w:rPr>
        <w:t xml:space="preserve"> are from </w:t>
      </w:r>
      <w:r w:rsidRPr="001740E5">
        <w:rPr>
          <w:b/>
          <w:bCs/>
          <w:i/>
          <w:iCs/>
          <w:sz w:val="20"/>
        </w:rPr>
        <w:t>Table 8, columns (a) and (f)</w:t>
      </w:r>
      <w:r w:rsidRPr="001740E5">
        <w:rPr>
          <w:i/>
          <w:iCs/>
          <w:sz w:val="20"/>
        </w:rPr>
        <w:t xml:space="preserve"> respectively</w:t>
      </w:r>
      <w:r w:rsidRPr="001740E5">
        <w:rPr>
          <w:b/>
          <w:bCs/>
          <w:i/>
          <w:iCs/>
          <w:sz w:val="20"/>
        </w:rPr>
        <w:t xml:space="preserve"> </w:t>
      </w:r>
    </w:p>
    <w:p w14:paraId="00C10363" w14:textId="11A05AB9" w:rsidR="003159E9" w:rsidRDefault="003159E9" w:rsidP="00B34EE7">
      <w:pPr>
        <w:spacing w:line="276" w:lineRule="auto"/>
        <w:ind w:left="360" w:hanging="360"/>
        <w:rPr>
          <w:b/>
          <w:bCs/>
          <w:i/>
          <w:iCs/>
          <w:sz w:val="20"/>
        </w:rPr>
      </w:pPr>
      <w:r w:rsidRPr="5CEFB366">
        <w:rPr>
          <w:i/>
          <w:iCs/>
          <w:sz w:val="20"/>
        </w:rPr>
        <w:t>(2)</w:t>
      </w:r>
      <w:r w:rsidR="00DE798F">
        <w:rPr>
          <w:i/>
          <w:iCs/>
          <w:sz w:val="20"/>
        </w:rPr>
        <w:tab/>
      </w:r>
      <w:r w:rsidRPr="5CEFB366">
        <w:rPr>
          <w:i/>
          <w:iCs/>
          <w:sz w:val="20"/>
        </w:rPr>
        <w:t xml:space="preserve">Each insertion in </w:t>
      </w:r>
      <w:r w:rsidRPr="5CEFB366">
        <w:rPr>
          <w:b/>
          <w:bCs/>
          <w:i/>
          <w:iCs/>
          <w:sz w:val="20"/>
        </w:rPr>
        <w:t>columns (c), (d), or (e)</w:t>
      </w:r>
      <w:r w:rsidRPr="5CEFB366">
        <w:rPr>
          <w:i/>
          <w:iCs/>
          <w:sz w:val="20"/>
        </w:rPr>
        <w:t xml:space="preserve"> should be footnoted and explained in adequate detail, accompanied by calculations, including the conversion of monetary items to the evaluation currency. For definitions/examples of the three considerations in </w:t>
      </w:r>
      <w:r w:rsidRPr="5CEFB366">
        <w:rPr>
          <w:b/>
          <w:bCs/>
          <w:i/>
          <w:iCs/>
          <w:sz w:val="20"/>
        </w:rPr>
        <w:t>columns (c) through (e)</w:t>
      </w:r>
      <w:r w:rsidRPr="5CEFB366">
        <w:rPr>
          <w:i/>
          <w:iCs/>
          <w:sz w:val="20"/>
        </w:rPr>
        <w:t xml:space="preserve"> – refer </w:t>
      </w:r>
      <w:r w:rsidRPr="5CEFB366">
        <w:rPr>
          <w:b/>
          <w:bCs/>
          <w:i/>
          <w:iCs/>
          <w:sz w:val="20"/>
        </w:rPr>
        <w:t xml:space="preserve">Annex I paragraphs 3(f), (g) and (h) </w:t>
      </w:r>
      <w:r w:rsidR="00902DEF" w:rsidRPr="5CEFB366">
        <w:rPr>
          <w:b/>
          <w:bCs/>
          <w:i/>
          <w:iCs/>
          <w:sz w:val="20"/>
        </w:rPr>
        <w:t>herein.</w:t>
      </w:r>
    </w:p>
    <w:p w14:paraId="07ABA34B" w14:textId="77777777" w:rsidR="003159E9" w:rsidRDefault="003159E9" w:rsidP="003159E9">
      <w:pPr>
        <w:spacing w:line="276" w:lineRule="auto"/>
        <w:ind w:left="180" w:hanging="180"/>
        <w:rPr>
          <w:b/>
          <w:bCs/>
          <w:i/>
          <w:iCs/>
          <w:sz w:val="20"/>
        </w:rPr>
      </w:pPr>
    </w:p>
    <w:p w14:paraId="5EA41BCF" w14:textId="77777777" w:rsidR="003159E9" w:rsidRPr="000A6C94" w:rsidRDefault="003159E9" w:rsidP="003159E9">
      <w:pPr>
        <w:rPr>
          <w:i/>
          <w:iCs/>
        </w:rPr>
      </w:pPr>
    </w:p>
    <w:p w14:paraId="58CBB5F1" w14:textId="77777777" w:rsidR="003159E9" w:rsidRPr="006D5CC5" w:rsidRDefault="003159E9" w:rsidP="001A3827">
      <w:pPr>
        <w:pStyle w:val="Head31"/>
        <w:rPr>
          <w:i/>
          <w:iCs/>
          <w:sz w:val="24"/>
          <w:szCs w:val="24"/>
        </w:rPr>
      </w:pPr>
      <w:bookmarkStart w:id="63" w:name="_Toc85982889"/>
      <w:r w:rsidRPr="006D5CC5">
        <w:rPr>
          <w:i/>
          <w:iCs/>
          <w:sz w:val="24"/>
          <w:szCs w:val="24"/>
        </w:rPr>
        <w:t>For additional guidance, refer to GN Annex III Table 6</w:t>
      </w:r>
      <w:bookmarkEnd w:id="63"/>
    </w:p>
    <w:p w14:paraId="5FC2AE75" w14:textId="4AAB9B57" w:rsidR="003159E9" w:rsidRDefault="003159E9" w:rsidP="001A3827">
      <w:pPr>
        <w:tabs>
          <w:tab w:val="left" w:pos="5040"/>
        </w:tabs>
        <w:jc w:val="center"/>
        <w:rPr>
          <w:b/>
          <w:bCs/>
          <w:u w:val="single"/>
        </w:rPr>
      </w:pPr>
    </w:p>
    <w:p w14:paraId="61B520A9" w14:textId="77777777" w:rsidR="00B03E2C" w:rsidRDefault="00B03E2C">
      <w:pPr>
        <w:tabs>
          <w:tab w:val="left" w:pos="5040"/>
        </w:tabs>
        <w:jc w:val="center"/>
        <w:rPr>
          <w:b/>
          <w:bCs/>
          <w:u w:val="single"/>
        </w:rPr>
        <w:sectPr w:rsidR="00B03E2C" w:rsidSect="00944CF1">
          <w:pgSz w:w="15840" w:h="12240" w:orient="landscape" w:code="1"/>
          <w:pgMar w:top="1800" w:right="1440" w:bottom="1440" w:left="1440" w:header="720" w:footer="720" w:gutter="0"/>
          <w:cols w:space="720"/>
          <w:noEndnote/>
          <w:titlePg/>
        </w:sectPr>
      </w:pPr>
    </w:p>
    <w:p w14:paraId="3334DC94" w14:textId="77777777" w:rsidR="005579AA" w:rsidRDefault="005579AA" w:rsidP="003B34DD">
      <w:pPr>
        <w:pStyle w:val="Head31"/>
        <w:outlineLvl w:val="0"/>
        <w:sectPr w:rsidR="005579AA" w:rsidSect="00BA12D4">
          <w:footnotePr>
            <w:numFmt w:val="lowerLetter"/>
          </w:footnotePr>
          <w:type w:val="continuous"/>
          <w:pgSz w:w="15840" w:h="12240" w:orient="landscape" w:code="1"/>
          <w:pgMar w:top="1800" w:right="1440" w:bottom="851" w:left="1440" w:header="720" w:footer="720" w:gutter="0"/>
          <w:cols w:space="720"/>
          <w:noEndnote/>
          <w:titlePg/>
        </w:sectPr>
      </w:pPr>
      <w:bookmarkStart w:id="64" w:name="_Toc349113347"/>
      <w:bookmarkStart w:id="65" w:name="_Toc85982890"/>
    </w:p>
    <w:p w14:paraId="0FBADF2A" w14:textId="77777777" w:rsidR="009472A7" w:rsidRPr="00240916" w:rsidRDefault="009472A7" w:rsidP="00240916">
      <w:pPr>
        <w:pStyle w:val="Heading1"/>
        <w:rPr>
          <w:sz w:val="28"/>
          <w:szCs w:val="28"/>
        </w:rPr>
      </w:pPr>
      <w:bookmarkStart w:id="66" w:name="_Toc135925548"/>
      <w:bookmarkEnd w:id="64"/>
      <w:bookmarkEnd w:id="65"/>
      <w:r w:rsidRPr="00240916">
        <w:rPr>
          <w:sz w:val="28"/>
          <w:szCs w:val="28"/>
        </w:rPr>
        <w:lastRenderedPageBreak/>
        <w:t>Table 10.  Regional Preference for Goods</w:t>
      </w:r>
      <w:bookmarkEnd w:id="66"/>
    </w:p>
    <w:p w14:paraId="0F0FF5AC" w14:textId="77777777" w:rsidR="009472A7" w:rsidRDefault="009472A7" w:rsidP="00FC6B37">
      <w:pPr>
        <w:jc w:val="center"/>
      </w:pPr>
    </w:p>
    <w:p w14:paraId="72508FCA" w14:textId="77777777" w:rsidR="009472A7" w:rsidRPr="00ED2559" w:rsidRDefault="009472A7" w:rsidP="00FC6B37">
      <w:pPr>
        <w:jc w:val="center"/>
        <w:rPr>
          <w:b/>
          <w:sz w:val="28"/>
          <w:szCs w:val="28"/>
        </w:rPr>
      </w:pPr>
      <w:r w:rsidRPr="00ED2559">
        <w:rPr>
          <w:b/>
          <w:sz w:val="28"/>
          <w:szCs w:val="28"/>
        </w:rPr>
        <w:t xml:space="preserve">For </w:t>
      </w:r>
      <w:r>
        <w:rPr>
          <w:b/>
          <w:sz w:val="28"/>
          <w:szCs w:val="28"/>
        </w:rPr>
        <w:t>Goods Manufactured in</w:t>
      </w:r>
      <w:r w:rsidRPr="00ED2559">
        <w:rPr>
          <w:b/>
          <w:sz w:val="28"/>
          <w:szCs w:val="28"/>
        </w:rPr>
        <w:t xml:space="preserve"> </w:t>
      </w:r>
      <w:r>
        <w:rPr>
          <w:b/>
          <w:sz w:val="28"/>
          <w:szCs w:val="28"/>
        </w:rPr>
        <w:t>Borrowing</w:t>
      </w:r>
      <w:r w:rsidRPr="00ED2559">
        <w:rPr>
          <w:b/>
          <w:sz w:val="28"/>
          <w:szCs w:val="28"/>
        </w:rPr>
        <w:t xml:space="preserve"> Member Countries of CDB</w:t>
      </w:r>
    </w:p>
    <w:p w14:paraId="17A91D17" w14:textId="77777777" w:rsidR="009472A7" w:rsidRDefault="009472A7" w:rsidP="00FC6B37">
      <w:pPr>
        <w:jc w:val="center"/>
      </w:pPr>
    </w:p>
    <w:p w14:paraId="4DCDB3A0" w14:textId="77777777" w:rsidR="009472A7" w:rsidRDefault="009472A7" w:rsidP="009472A7">
      <w:pPr>
        <w:jc w:val="center"/>
        <w:rPr>
          <w:b/>
          <w:bCs/>
          <w:u w:val="single"/>
        </w:rPr>
      </w:pPr>
      <w:r w:rsidRPr="005A555F">
        <w:rPr>
          <w:b/>
          <w:bCs/>
        </w:rPr>
        <w:t>Specify Evaluation Currency:</w:t>
      </w:r>
      <w:r w:rsidRPr="005A555F">
        <w:rPr>
          <w:b/>
          <w:bCs/>
          <w:u w:val="single"/>
        </w:rPr>
        <w:t xml:space="preserve"> </w:t>
      </w:r>
      <w:r w:rsidRPr="005A555F">
        <w:rPr>
          <w:b/>
          <w:bCs/>
          <w:u w:val="single"/>
        </w:rPr>
        <w:tab/>
      </w:r>
    </w:p>
    <w:p w14:paraId="1D61663F" w14:textId="77777777" w:rsidR="00223971" w:rsidRDefault="00223971" w:rsidP="009472A7">
      <w:pPr>
        <w:jc w:val="center"/>
        <w:rPr>
          <w:b/>
          <w:bCs/>
          <w:u w:val="single"/>
        </w:rPr>
      </w:pPr>
    </w:p>
    <w:tbl>
      <w:tblPr>
        <w:tblStyle w:val="TableGrid"/>
        <w:tblW w:w="0" w:type="auto"/>
        <w:jc w:val="center"/>
        <w:tblLook w:val="04A0" w:firstRow="1" w:lastRow="0" w:firstColumn="1" w:lastColumn="0" w:noHBand="0" w:noVBand="1"/>
      </w:tblPr>
      <w:tblGrid>
        <w:gridCol w:w="7105"/>
      </w:tblGrid>
      <w:tr w:rsidR="00223971" w14:paraId="445F7207" w14:textId="77777777" w:rsidTr="00223971">
        <w:trPr>
          <w:jc w:val="center"/>
        </w:trPr>
        <w:tc>
          <w:tcPr>
            <w:tcW w:w="7105" w:type="dxa"/>
            <w:shd w:val="clear" w:color="auto" w:fill="D9D9D9" w:themeFill="background1" w:themeFillShade="D9"/>
          </w:tcPr>
          <w:p w14:paraId="04337014" w14:textId="117D6A4F" w:rsidR="00223971" w:rsidRPr="00356145" w:rsidRDefault="00223971" w:rsidP="009472A7">
            <w:pPr>
              <w:jc w:val="center"/>
              <w:rPr>
                <w:b/>
                <w:bCs/>
                <w:i/>
                <w:iCs/>
                <w:u w:val="single"/>
              </w:rPr>
            </w:pPr>
            <w:r w:rsidRPr="00356145">
              <w:rPr>
                <w:b/>
                <w:bCs/>
                <w:i/>
                <w:iCs/>
                <w:u w:val="single"/>
              </w:rPr>
              <w:t>Adjust Table to reflect Bids on a Lot basis, where applicable</w:t>
            </w:r>
          </w:p>
        </w:tc>
      </w:tr>
    </w:tbl>
    <w:p w14:paraId="50D7595A" w14:textId="77777777" w:rsidR="00223971" w:rsidRDefault="00223971" w:rsidP="009472A7">
      <w:pPr>
        <w:jc w:val="center"/>
        <w:rPr>
          <w:b/>
          <w:bCs/>
          <w:u w:val="single"/>
        </w:rPr>
      </w:pPr>
    </w:p>
    <w:p w14:paraId="5118EE01" w14:textId="77777777" w:rsidR="00DF0F2A" w:rsidRDefault="00DF0F2A" w:rsidP="00A02035">
      <w:pPr>
        <w:spacing w:line="180" w:lineRule="exact"/>
        <w:rPr>
          <w:b/>
          <w:bCs/>
        </w:rPr>
      </w:pPr>
    </w:p>
    <w:tbl>
      <w:tblPr>
        <w:tblW w:w="12777" w:type="dxa"/>
        <w:tblInd w:w="115" w:type="dxa"/>
        <w:tblLayout w:type="fixed"/>
        <w:tblCellMar>
          <w:left w:w="72" w:type="dxa"/>
          <w:right w:w="72" w:type="dxa"/>
        </w:tblCellMar>
        <w:tblLook w:val="0000" w:firstRow="0" w:lastRow="0" w:firstColumn="0" w:lastColumn="0" w:noHBand="0" w:noVBand="0"/>
      </w:tblPr>
      <w:tblGrid>
        <w:gridCol w:w="1008"/>
        <w:gridCol w:w="1704"/>
        <w:gridCol w:w="1276"/>
        <w:gridCol w:w="2126"/>
        <w:gridCol w:w="1418"/>
        <w:gridCol w:w="1843"/>
        <w:gridCol w:w="1417"/>
        <w:gridCol w:w="1985"/>
      </w:tblGrid>
      <w:tr w:rsidR="00327800" w:rsidRPr="0063052E" w14:paraId="09B641D1" w14:textId="77777777" w:rsidTr="00327800">
        <w:tc>
          <w:tcPr>
            <w:tcW w:w="1008" w:type="dxa"/>
            <w:tcBorders>
              <w:top w:val="single" w:sz="6" w:space="0" w:color="auto"/>
              <w:left w:val="single" w:sz="6" w:space="0" w:color="auto"/>
              <w:bottom w:val="nil"/>
              <w:right w:val="nil"/>
            </w:tcBorders>
            <w:vAlign w:val="bottom"/>
          </w:tcPr>
          <w:p w14:paraId="167AC338" w14:textId="77777777" w:rsidR="00327800" w:rsidRPr="0063052E" w:rsidRDefault="00327800" w:rsidP="00327800">
            <w:pPr>
              <w:jc w:val="center"/>
              <w:rPr>
                <w:b/>
                <w:bCs/>
                <w:szCs w:val="24"/>
              </w:rPr>
            </w:pPr>
            <w:r w:rsidRPr="0063052E">
              <w:rPr>
                <w:b/>
                <w:bCs/>
                <w:szCs w:val="24"/>
              </w:rPr>
              <w:t>Bidder</w:t>
            </w:r>
          </w:p>
        </w:tc>
        <w:tc>
          <w:tcPr>
            <w:tcW w:w="1704" w:type="dxa"/>
            <w:tcBorders>
              <w:top w:val="single" w:sz="6" w:space="0" w:color="auto"/>
              <w:left w:val="single" w:sz="6" w:space="0" w:color="auto"/>
              <w:bottom w:val="nil"/>
              <w:right w:val="single" w:sz="6" w:space="0" w:color="auto"/>
            </w:tcBorders>
            <w:vAlign w:val="bottom"/>
          </w:tcPr>
          <w:p w14:paraId="7E9FE8F9" w14:textId="6D9FBEBA" w:rsidR="00327800" w:rsidRPr="0063052E" w:rsidRDefault="00327800" w:rsidP="00327800">
            <w:pPr>
              <w:jc w:val="center"/>
              <w:rPr>
                <w:b/>
                <w:bCs/>
                <w:szCs w:val="24"/>
              </w:rPr>
            </w:pPr>
            <w:r w:rsidRPr="0063052E">
              <w:rPr>
                <w:b/>
                <w:bCs/>
                <w:szCs w:val="24"/>
              </w:rPr>
              <w:t>Regional Preference Group</w:t>
            </w:r>
          </w:p>
        </w:tc>
        <w:tc>
          <w:tcPr>
            <w:tcW w:w="1276" w:type="dxa"/>
            <w:tcBorders>
              <w:top w:val="single" w:sz="6" w:space="0" w:color="auto"/>
              <w:left w:val="nil"/>
              <w:bottom w:val="nil"/>
              <w:right w:val="nil"/>
            </w:tcBorders>
            <w:vAlign w:val="bottom"/>
          </w:tcPr>
          <w:p w14:paraId="57B9A10D" w14:textId="4E70A76F" w:rsidR="00327800" w:rsidRPr="0063052E" w:rsidRDefault="00327800" w:rsidP="00327800">
            <w:pPr>
              <w:jc w:val="center"/>
              <w:rPr>
                <w:b/>
                <w:bCs/>
                <w:szCs w:val="24"/>
              </w:rPr>
            </w:pPr>
            <w:r w:rsidRPr="0063052E">
              <w:rPr>
                <w:b/>
                <w:bCs/>
                <w:szCs w:val="24"/>
              </w:rPr>
              <w:t>Total Price</w:t>
            </w:r>
          </w:p>
        </w:tc>
        <w:tc>
          <w:tcPr>
            <w:tcW w:w="2126" w:type="dxa"/>
            <w:tcBorders>
              <w:top w:val="single" w:sz="6" w:space="0" w:color="auto"/>
              <w:left w:val="single" w:sz="6" w:space="0" w:color="auto"/>
              <w:bottom w:val="nil"/>
              <w:right w:val="single" w:sz="6" w:space="0" w:color="auto"/>
            </w:tcBorders>
            <w:vAlign w:val="bottom"/>
          </w:tcPr>
          <w:p w14:paraId="07644EA9" w14:textId="30D25DB7" w:rsidR="00327800" w:rsidRPr="0063052E" w:rsidRDefault="00327800" w:rsidP="00327800">
            <w:pPr>
              <w:jc w:val="center"/>
              <w:rPr>
                <w:b/>
                <w:bCs/>
                <w:szCs w:val="24"/>
              </w:rPr>
            </w:pPr>
            <w:r w:rsidRPr="0063052E">
              <w:rPr>
                <w:b/>
                <w:bCs/>
                <w:szCs w:val="24"/>
              </w:rPr>
              <w:t>Exclusions for Preference</w:t>
            </w:r>
          </w:p>
        </w:tc>
        <w:tc>
          <w:tcPr>
            <w:tcW w:w="1418" w:type="dxa"/>
            <w:tcBorders>
              <w:top w:val="single" w:sz="6" w:space="0" w:color="auto"/>
              <w:left w:val="nil"/>
              <w:bottom w:val="nil"/>
              <w:right w:val="nil"/>
            </w:tcBorders>
            <w:vAlign w:val="bottom"/>
          </w:tcPr>
          <w:p w14:paraId="2E2A6231" w14:textId="77777777" w:rsidR="00327800" w:rsidRPr="0063052E" w:rsidRDefault="00327800" w:rsidP="00327800">
            <w:pPr>
              <w:jc w:val="center"/>
              <w:rPr>
                <w:b/>
                <w:bCs/>
                <w:szCs w:val="24"/>
              </w:rPr>
            </w:pPr>
            <w:r w:rsidRPr="0063052E">
              <w:rPr>
                <w:b/>
                <w:bCs/>
                <w:szCs w:val="24"/>
              </w:rPr>
              <w:t>Revised Total</w:t>
            </w:r>
          </w:p>
        </w:tc>
        <w:tc>
          <w:tcPr>
            <w:tcW w:w="1843" w:type="dxa"/>
            <w:tcBorders>
              <w:top w:val="single" w:sz="6" w:space="0" w:color="auto"/>
              <w:left w:val="single" w:sz="6" w:space="0" w:color="auto"/>
              <w:bottom w:val="nil"/>
              <w:right w:val="single" w:sz="6" w:space="0" w:color="auto"/>
            </w:tcBorders>
            <w:vAlign w:val="bottom"/>
          </w:tcPr>
          <w:p w14:paraId="2B05BF81" w14:textId="424C0AB6" w:rsidR="00327800" w:rsidRPr="0063052E" w:rsidRDefault="00327800" w:rsidP="00327800">
            <w:pPr>
              <w:jc w:val="center"/>
              <w:rPr>
                <w:b/>
                <w:bCs/>
                <w:szCs w:val="24"/>
              </w:rPr>
            </w:pPr>
            <w:r w:rsidRPr="0063052E">
              <w:rPr>
                <w:b/>
                <w:bCs/>
                <w:szCs w:val="24"/>
              </w:rPr>
              <w:t>Regional Preference (15 %)</w:t>
            </w:r>
            <w:r w:rsidRPr="0063052E">
              <w:rPr>
                <w:b/>
                <w:bCs/>
                <w:szCs w:val="24"/>
                <w:vertAlign w:val="superscript"/>
              </w:rPr>
              <w:t>.</w:t>
            </w:r>
          </w:p>
        </w:tc>
        <w:tc>
          <w:tcPr>
            <w:tcW w:w="1417" w:type="dxa"/>
            <w:tcBorders>
              <w:top w:val="single" w:sz="6" w:space="0" w:color="auto"/>
              <w:left w:val="nil"/>
              <w:bottom w:val="nil"/>
              <w:right w:val="nil"/>
            </w:tcBorders>
            <w:vAlign w:val="bottom"/>
          </w:tcPr>
          <w:p w14:paraId="16907934" w14:textId="1C82DA97" w:rsidR="00327800" w:rsidRPr="0063052E" w:rsidRDefault="00327800" w:rsidP="00327800">
            <w:pPr>
              <w:jc w:val="center"/>
              <w:rPr>
                <w:b/>
                <w:bCs/>
                <w:szCs w:val="24"/>
              </w:rPr>
            </w:pPr>
            <w:r w:rsidRPr="0063052E">
              <w:rPr>
                <w:b/>
                <w:bCs/>
                <w:szCs w:val="24"/>
              </w:rPr>
              <w:t>Preference Price</w:t>
            </w:r>
          </w:p>
        </w:tc>
        <w:tc>
          <w:tcPr>
            <w:tcW w:w="1985" w:type="dxa"/>
            <w:tcBorders>
              <w:top w:val="single" w:sz="6" w:space="0" w:color="auto"/>
              <w:left w:val="single" w:sz="6" w:space="0" w:color="auto"/>
              <w:bottom w:val="nil"/>
              <w:right w:val="single" w:sz="6" w:space="0" w:color="auto"/>
            </w:tcBorders>
            <w:vAlign w:val="bottom"/>
          </w:tcPr>
          <w:p w14:paraId="3F86825A" w14:textId="5625CA25" w:rsidR="00327800" w:rsidRPr="0063052E" w:rsidRDefault="00327800" w:rsidP="00327800">
            <w:pPr>
              <w:jc w:val="center"/>
              <w:rPr>
                <w:b/>
                <w:bCs/>
                <w:szCs w:val="24"/>
              </w:rPr>
            </w:pPr>
            <w:r w:rsidRPr="0063052E">
              <w:rPr>
                <w:b/>
                <w:bCs/>
                <w:szCs w:val="24"/>
              </w:rPr>
              <w:t>Total Comparison Price</w:t>
            </w:r>
          </w:p>
        </w:tc>
      </w:tr>
      <w:tr w:rsidR="00327800" w:rsidRPr="0063052E" w14:paraId="5194DFD0" w14:textId="77777777" w:rsidTr="00327800">
        <w:tc>
          <w:tcPr>
            <w:tcW w:w="1008" w:type="dxa"/>
            <w:tcBorders>
              <w:top w:val="nil"/>
              <w:left w:val="single" w:sz="6" w:space="0" w:color="auto"/>
              <w:bottom w:val="single" w:sz="6" w:space="0" w:color="auto"/>
              <w:right w:val="nil"/>
            </w:tcBorders>
          </w:tcPr>
          <w:p w14:paraId="300794FE" w14:textId="77777777" w:rsidR="00327800" w:rsidRPr="0063052E" w:rsidRDefault="00327800" w:rsidP="00327800">
            <w:pPr>
              <w:jc w:val="center"/>
              <w:rPr>
                <w:b/>
                <w:bCs/>
                <w:i/>
                <w:szCs w:val="24"/>
              </w:rPr>
            </w:pPr>
            <w:r w:rsidRPr="0063052E">
              <w:rPr>
                <w:b/>
                <w:bCs/>
                <w:i/>
                <w:szCs w:val="24"/>
              </w:rPr>
              <w:t>(a)</w:t>
            </w:r>
          </w:p>
        </w:tc>
        <w:tc>
          <w:tcPr>
            <w:tcW w:w="1704" w:type="dxa"/>
            <w:tcBorders>
              <w:top w:val="nil"/>
              <w:left w:val="single" w:sz="6" w:space="0" w:color="auto"/>
              <w:bottom w:val="single" w:sz="6" w:space="0" w:color="auto"/>
              <w:right w:val="single" w:sz="6" w:space="0" w:color="auto"/>
            </w:tcBorders>
          </w:tcPr>
          <w:p w14:paraId="2DEB923E" w14:textId="77777777" w:rsidR="00327800" w:rsidRPr="0063052E" w:rsidRDefault="00327800" w:rsidP="00327800">
            <w:pPr>
              <w:jc w:val="center"/>
              <w:rPr>
                <w:b/>
                <w:bCs/>
                <w:i/>
                <w:szCs w:val="24"/>
              </w:rPr>
            </w:pPr>
            <w:r w:rsidRPr="0063052E">
              <w:rPr>
                <w:b/>
                <w:bCs/>
                <w:i/>
                <w:szCs w:val="24"/>
              </w:rPr>
              <w:t>(b)</w:t>
            </w:r>
          </w:p>
        </w:tc>
        <w:tc>
          <w:tcPr>
            <w:tcW w:w="1276" w:type="dxa"/>
            <w:tcBorders>
              <w:top w:val="nil"/>
              <w:left w:val="nil"/>
              <w:bottom w:val="single" w:sz="6" w:space="0" w:color="auto"/>
              <w:right w:val="nil"/>
            </w:tcBorders>
          </w:tcPr>
          <w:p w14:paraId="41561051" w14:textId="77777777" w:rsidR="00327800" w:rsidRPr="0063052E" w:rsidRDefault="00327800" w:rsidP="00327800">
            <w:pPr>
              <w:jc w:val="center"/>
              <w:rPr>
                <w:b/>
                <w:bCs/>
                <w:i/>
                <w:szCs w:val="24"/>
              </w:rPr>
            </w:pPr>
            <w:r w:rsidRPr="0063052E">
              <w:rPr>
                <w:b/>
                <w:bCs/>
                <w:i/>
                <w:szCs w:val="24"/>
              </w:rPr>
              <w:t>(c)</w:t>
            </w:r>
          </w:p>
        </w:tc>
        <w:tc>
          <w:tcPr>
            <w:tcW w:w="2126" w:type="dxa"/>
            <w:tcBorders>
              <w:top w:val="nil"/>
              <w:left w:val="single" w:sz="6" w:space="0" w:color="auto"/>
              <w:bottom w:val="single" w:sz="6" w:space="0" w:color="auto"/>
              <w:right w:val="single" w:sz="6" w:space="0" w:color="auto"/>
            </w:tcBorders>
          </w:tcPr>
          <w:p w14:paraId="1DBCCB52" w14:textId="77777777" w:rsidR="00327800" w:rsidRPr="0063052E" w:rsidRDefault="00327800" w:rsidP="00327800">
            <w:pPr>
              <w:jc w:val="center"/>
              <w:rPr>
                <w:b/>
                <w:bCs/>
                <w:i/>
                <w:szCs w:val="24"/>
              </w:rPr>
            </w:pPr>
            <w:r w:rsidRPr="0063052E">
              <w:rPr>
                <w:b/>
                <w:bCs/>
                <w:i/>
                <w:szCs w:val="24"/>
              </w:rPr>
              <w:t>(d)</w:t>
            </w:r>
          </w:p>
        </w:tc>
        <w:tc>
          <w:tcPr>
            <w:tcW w:w="1418" w:type="dxa"/>
            <w:tcBorders>
              <w:top w:val="nil"/>
              <w:left w:val="nil"/>
              <w:bottom w:val="single" w:sz="6" w:space="0" w:color="auto"/>
              <w:right w:val="nil"/>
            </w:tcBorders>
          </w:tcPr>
          <w:p w14:paraId="6ED0BEBC" w14:textId="77777777" w:rsidR="00327800" w:rsidRPr="0063052E" w:rsidRDefault="00327800" w:rsidP="00327800">
            <w:pPr>
              <w:jc w:val="center"/>
              <w:rPr>
                <w:b/>
                <w:bCs/>
                <w:i/>
                <w:szCs w:val="24"/>
              </w:rPr>
            </w:pPr>
            <w:r w:rsidRPr="0063052E">
              <w:rPr>
                <w:b/>
                <w:bCs/>
                <w:i/>
                <w:szCs w:val="24"/>
              </w:rPr>
              <w:t>(e) = (c) – (d)</w:t>
            </w:r>
          </w:p>
        </w:tc>
        <w:tc>
          <w:tcPr>
            <w:tcW w:w="1843" w:type="dxa"/>
            <w:tcBorders>
              <w:top w:val="nil"/>
              <w:left w:val="single" w:sz="6" w:space="0" w:color="auto"/>
              <w:bottom w:val="single" w:sz="6" w:space="0" w:color="auto"/>
              <w:right w:val="single" w:sz="6" w:space="0" w:color="auto"/>
            </w:tcBorders>
          </w:tcPr>
          <w:p w14:paraId="59322A1B" w14:textId="0FA578F4" w:rsidR="00327800" w:rsidRPr="0063052E" w:rsidRDefault="00327800" w:rsidP="00327800">
            <w:pPr>
              <w:jc w:val="center"/>
              <w:rPr>
                <w:b/>
                <w:bCs/>
                <w:i/>
                <w:szCs w:val="24"/>
              </w:rPr>
            </w:pPr>
            <w:r w:rsidRPr="0063052E">
              <w:rPr>
                <w:b/>
                <w:bCs/>
                <w:i/>
                <w:szCs w:val="24"/>
              </w:rPr>
              <w:t>(f)</w:t>
            </w:r>
          </w:p>
        </w:tc>
        <w:tc>
          <w:tcPr>
            <w:tcW w:w="1417" w:type="dxa"/>
            <w:tcBorders>
              <w:top w:val="nil"/>
              <w:left w:val="nil"/>
              <w:bottom w:val="single" w:sz="6" w:space="0" w:color="auto"/>
              <w:right w:val="nil"/>
            </w:tcBorders>
          </w:tcPr>
          <w:p w14:paraId="748638BA" w14:textId="63088B46" w:rsidR="00327800" w:rsidRPr="0063052E" w:rsidRDefault="00327800" w:rsidP="00327800">
            <w:pPr>
              <w:jc w:val="center"/>
              <w:rPr>
                <w:b/>
                <w:bCs/>
                <w:i/>
                <w:szCs w:val="24"/>
              </w:rPr>
            </w:pPr>
            <w:r w:rsidRPr="0063052E">
              <w:rPr>
                <w:b/>
                <w:bCs/>
                <w:i/>
                <w:szCs w:val="24"/>
              </w:rPr>
              <w:t>(g)</w:t>
            </w:r>
          </w:p>
        </w:tc>
        <w:tc>
          <w:tcPr>
            <w:tcW w:w="1985" w:type="dxa"/>
            <w:tcBorders>
              <w:top w:val="nil"/>
              <w:left w:val="single" w:sz="6" w:space="0" w:color="auto"/>
              <w:bottom w:val="single" w:sz="6" w:space="0" w:color="auto"/>
              <w:right w:val="single" w:sz="6" w:space="0" w:color="auto"/>
            </w:tcBorders>
          </w:tcPr>
          <w:p w14:paraId="5C3B3F7D" w14:textId="02C8E136" w:rsidR="00327800" w:rsidRPr="0063052E" w:rsidRDefault="00327800" w:rsidP="00327800">
            <w:pPr>
              <w:jc w:val="center"/>
              <w:rPr>
                <w:b/>
                <w:bCs/>
                <w:i/>
                <w:szCs w:val="24"/>
              </w:rPr>
            </w:pPr>
            <w:r w:rsidRPr="0063052E">
              <w:rPr>
                <w:b/>
                <w:bCs/>
                <w:i/>
                <w:szCs w:val="24"/>
              </w:rPr>
              <w:t>(h) = (c) + (h)</w:t>
            </w:r>
          </w:p>
        </w:tc>
      </w:tr>
      <w:tr w:rsidR="00327800" w:rsidRPr="0063052E" w14:paraId="42BA28A1" w14:textId="77777777" w:rsidTr="00327800">
        <w:trPr>
          <w:trHeight w:val="277"/>
        </w:trPr>
        <w:tc>
          <w:tcPr>
            <w:tcW w:w="1008" w:type="dxa"/>
            <w:tcBorders>
              <w:top w:val="nil"/>
              <w:left w:val="single" w:sz="6" w:space="0" w:color="auto"/>
              <w:bottom w:val="dotted" w:sz="6" w:space="0" w:color="auto"/>
              <w:right w:val="nil"/>
            </w:tcBorders>
          </w:tcPr>
          <w:p w14:paraId="575B1B22" w14:textId="77777777" w:rsidR="00327800" w:rsidRPr="0063052E" w:rsidRDefault="00327800" w:rsidP="00327800">
            <w:pPr>
              <w:jc w:val="left"/>
              <w:rPr>
                <w:szCs w:val="24"/>
              </w:rPr>
            </w:pPr>
          </w:p>
          <w:p w14:paraId="1A1E996A" w14:textId="77777777" w:rsidR="00327800" w:rsidRPr="0063052E" w:rsidRDefault="00327800" w:rsidP="00327800">
            <w:pPr>
              <w:jc w:val="left"/>
              <w:rPr>
                <w:szCs w:val="24"/>
              </w:rPr>
            </w:pPr>
          </w:p>
        </w:tc>
        <w:tc>
          <w:tcPr>
            <w:tcW w:w="1704" w:type="dxa"/>
            <w:tcBorders>
              <w:top w:val="nil"/>
              <w:left w:val="single" w:sz="6" w:space="0" w:color="auto"/>
              <w:bottom w:val="dotted" w:sz="6" w:space="0" w:color="auto"/>
              <w:right w:val="single" w:sz="6" w:space="0" w:color="auto"/>
            </w:tcBorders>
          </w:tcPr>
          <w:p w14:paraId="22F0304E" w14:textId="77777777" w:rsidR="00327800" w:rsidRPr="0063052E" w:rsidRDefault="00327800" w:rsidP="00327800">
            <w:pPr>
              <w:jc w:val="left"/>
              <w:rPr>
                <w:szCs w:val="24"/>
              </w:rPr>
            </w:pPr>
          </w:p>
        </w:tc>
        <w:tc>
          <w:tcPr>
            <w:tcW w:w="1276" w:type="dxa"/>
            <w:tcBorders>
              <w:top w:val="nil"/>
              <w:left w:val="nil"/>
              <w:bottom w:val="dotted" w:sz="6" w:space="0" w:color="auto"/>
              <w:right w:val="nil"/>
            </w:tcBorders>
          </w:tcPr>
          <w:p w14:paraId="7379EE09" w14:textId="77777777" w:rsidR="00327800" w:rsidRPr="0063052E" w:rsidRDefault="00327800" w:rsidP="00327800">
            <w:pPr>
              <w:jc w:val="left"/>
              <w:rPr>
                <w:szCs w:val="24"/>
              </w:rPr>
            </w:pPr>
          </w:p>
        </w:tc>
        <w:tc>
          <w:tcPr>
            <w:tcW w:w="2126" w:type="dxa"/>
            <w:tcBorders>
              <w:top w:val="nil"/>
              <w:left w:val="single" w:sz="6" w:space="0" w:color="auto"/>
              <w:bottom w:val="dotted" w:sz="6" w:space="0" w:color="auto"/>
              <w:right w:val="single" w:sz="6" w:space="0" w:color="auto"/>
            </w:tcBorders>
          </w:tcPr>
          <w:p w14:paraId="27ADB6F9" w14:textId="77777777" w:rsidR="00327800" w:rsidRPr="0063052E" w:rsidRDefault="00327800" w:rsidP="00327800">
            <w:pPr>
              <w:jc w:val="left"/>
              <w:rPr>
                <w:szCs w:val="24"/>
              </w:rPr>
            </w:pPr>
          </w:p>
        </w:tc>
        <w:tc>
          <w:tcPr>
            <w:tcW w:w="1418" w:type="dxa"/>
            <w:tcBorders>
              <w:top w:val="nil"/>
              <w:left w:val="nil"/>
              <w:bottom w:val="dotted" w:sz="6" w:space="0" w:color="auto"/>
              <w:right w:val="nil"/>
            </w:tcBorders>
          </w:tcPr>
          <w:p w14:paraId="4E5130EB" w14:textId="77777777" w:rsidR="00327800" w:rsidRPr="0063052E" w:rsidRDefault="00327800" w:rsidP="00327800">
            <w:pPr>
              <w:jc w:val="left"/>
              <w:rPr>
                <w:szCs w:val="24"/>
              </w:rPr>
            </w:pPr>
          </w:p>
        </w:tc>
        <w:tc>
          <w:tcPr>
            <w:tcW w:w="1843" w:type="dxa"/>
            <w:tcBorders>
              <w:top w:val="nil"/>
              <w:left w:val="single" w:sz="6" w:space="0" w:color="auto"/>
              <w:bottom w:val="dotted" w:sz="6" w:space="0" w:color="auto"/>
              <w:right w:val="single" w:sz="6" w:space="0" w:color="auto"/>
            </w:tcBorders>
          </w:tcPr>
          <w:p w14:paraId="1BCE85A2" w14:textId="77777777" w:rsidR="00327800" w:rsidRPr="0063052E" w:rsidRDefault="00327800" w:rsidP="00327800">
            <w:pPr>
              <w:jc w:val="left"/>
              <w:rPr>
                <w:szCs w:val="24"/>
              </w:rPr>
            </w:pPr>
          </w:p>
        </w:tc>
        <w:tc>
          <w:tcPr>
            <w:tcW w:w="1417" w:type="dxa"/>
            <w:tcBorders>
              <w:top w:val="nil"/>
              <w:left w:val="nil"/>
              <w:bottom w:val="dotted" w:sz="6" w:space="0" w:color="auto"/>
              <w:right w:val="nil"/>
            </w:tcBorders>
          </w:tcPr>
          <w:p w14:paraId="5CE95EA8" w14:textId="77777777" w:rsidR="00327800" w:rsidRPr="0063052E" w:rsidRDefault="00327800" w:rsidP="00327800">
            <w:pPr>
              <w:jc w:val="left"/>
              <w:rPr>
                <w:szCs w:val="24"/>
              </w:rPr>
            </w:pPr>
          </w:p>
        </w:tc>
        <w:tc>
          <w:tcPr>
            <w:tcW w:w="1985" w:type="dxa"/>
            <w:tcBorders>
              <w:top w:val="nil"/>
              <w:left w:val="single" w:sz="6" w:space="0" w:color="auto"/>
              <w:bottom w:val="dotted" w:sz="6" w:space="0" w:color="auto"/>
              <w:right w:val="single" w:sz="6" w:space="0" w:color="auto"/>
            </w:tcBorders>
          </w:tcPr>
          <w:p w14:paraId="7FE145D1" w14:textId="77777777" w:rsidR="00327800" w:rsidRPr="0063052E" w:rsidRDefault="00327800" w:rsidP="00327800">
            <w:pPr>
              <w:jc w:val="left"/>
              <w:rPr>
                <w:szCs w:val="24"/>
              </w:rPr>
            </w:pPr>
          </w:p>
        </w:tc>
      </w:tr>
      <w:tr w:rsidR="00327800" w:rsidRPr="0063052E" w14:paraId="4615FB8F" w14:textId="77777777" w:rsidTr="00327800">
        <w:trPr>
          <w:trHeight w:val="431"/>
        </w:trPr>
        <w:tc>
          <w:tcPr>
            <w:tcW w:w="1008" w:type="dxa"/>
            <w:tcBorders>
              <w:top w:val="dotted" w:sz="6" w:space="0" w:color="auto"/>
              <w:left w:val="single" w:sz="6" w:space="0" w:color="auto"/>
              <w:bottom w:val="dotted" w:sz="6" w:space="0" w:color="auto"/>
              <w:right w:val="nil"/>
            </w:tcBorders>
          </w:tcPr>
          <w:p w14:paraId="7AB58759" w14:textId="77777777" w:rsidR="00327800" w:rsidRPr="0063052E" w:rsidRDefault="00327800" w:rsidP="00327800">
            <w:pPr>
              <w:jc w:val="left"/>
              <w:rPr>
                <w:szCs w:val="24"/>
              </w:rPr>
            </w:pPr>
          </w:p>
          <w:p w14:paraId="6ED182BE" w14:textId="77777777" w:rsidR="00327800" w:rsidRPr="0063052E" w:rsidRDefault="00327800" w:rsidP="00327800">
            <w:pPr>
              <w:jc w:val="left"/>
              <w:rPr>
                <w:szCs w:val="24"/>
              </w:rPr>
            </w:pPr>
          </w:p>
        </w:tc>
        <w:tc>
          <w:tcPr>
            <w:tcW w:w="1704" w:type="dxa"/>
            <w:tcBorders>
              <w:top w:val="dotted" w:sz="6" w:space="0" w:color="auto"/>
              <w:left w:val="single" w:sz="6" w:space="0" w:color="auto"/>
              <w:bottom w:val="dotted" w:sz="6" w:space="0" w:color="auto"/>
              <w:right w:val="single" w:sz="6" w:space="0" w:color="auto"/>
            </w:tcBorders>
          </w:tcPr>
          <w:p w14:paraId="7691AFB3" w14:textId="77777777" w:rsidR="00327800" w:rsidRPr="0063052E" w:rsidRDefault="00327800" w:rsidP="00327800">
            <w:pPr>
              <w:jc w:val="left"/>
              <w:rPr>
                <w:szCs w:val="24"/>
              </w:rPr>
            </w:pPr>
          </w:p>
        </w:tc>
        <w:tc>
          <w:tcPr>
            <w:tcW w:w="1276" w:type="dxa"/>
            <w:tcBorders>
              <w:top w:val="dotted" w:sz="6" w:space="0" w:color="auto"/>
              <w:left w:val="nil"/>
              <w:bottom w:val="dotted" w:sz="6" w:space="0" w:color="auto"/>
              <w:right w:val="nil"/>
            </w:tcBorders>
          </w:tcPr>
          <w:p w14:paraId="4E0E6FD2" w14:textId="77777777" w:rsidR="00327800" w:rsidRPr="0063052E" w:rsidRDefault="00327800" w:rsidP="00327800">
            <w:pPr>
              <w:jc w:val="left"/>
              <w:rPr>
                <w:szCs w:val="24"/>
              </w:rPr>
            </w:pPr>
          </w:p>
        </w:tc>
        <w:tc>
          <w:tcPr>
            <w:tcW w:w="2126" w:type="dxa"/>
            <w:tcBorders>
              <w:top w:val="dotted" w:sz="6" w:space="0" w:color="auto"/>
              <w:left w:val="single" w:sz="6" w:space="0" w:color="auto"/>
              <w:bottom w:val="dotted" w:sz="6" w:space="0" w:color="auto"/>
              <w:right w:val="single" w:sz="6" w:space="0" w:color="auto"/>
            </w:tcBorders>
          </w:tcPr>
          <w:p w14:paraId="1AE4A6A1" w14:textId="77777777" w:rsidR="00327800" w:rsidRPr="0063052E" w:rsidRDefault="00327800" w:rsidP="00327800">
            <w:pPr>
              <w:jc w:val="left"/>
              <w:rPr>
                <w:szCs w:val="24"/>
              </w:rPr>
            </w:pPr>
          </w:p>
        </w:tc>
        <w:tc>
          <w:tcPr>
            <w:tcW w:w="1418" w:type="dxa"/>
            <w:tcBorders>
              <w:top w:val="dotted" w:sz="6" w:space="0" w:color="auto"/>
              <w:left w:val="nil"/>
              <w:bottom w:val="dotted" w:sz="6" w:space="0" w:color="auto"/>
              <w:right w:val="nil"/>
            </w:tcBorders>
          </w:tcPr>
          <w:p w14:paraId="50D93213" w14:textId="77777777" w:rsidR="00327800" w:rsidRPr="0063052E" w:rsidRDefault="00327800" w:rsidP="00327800">
            <w:pPr>
              <w:jc w:val="left"/>
              <w:rPr>
                <w:szCs w:val="24"/>
              </w:rPr>
            </w:pPr>
          </w:p>
        </w:tc>
        <w:tc>
          <w:tcPr>
            <w:tcW w:w="1843" w:type="dxa"/>
            <w:tcBorders>
              <w:top w:val="dotted" w:sz="6" w:space="0" w:color="auto"/>
              <w:left w:val="single" w:sz="6" w:space="0" w:color="auto"/>
              <w:bottom w:val="dotted" w:sz="6" w:space="0" w:color="auto"/>
              <w:right w:val="single" w:sz="6" w:space="0" w:color="auto"/>
            </w:tcBorders>
          </w:tcPr>
          <w:p w14:paraId="3762D699" w14:textId="77777777" w:rsidR="00327800" w:rsidRPr="0063052E" w:rsidRDefault="00327800" w:rsidP="00327800">
            <w:pPr>
              <w:jc w:val="left"/>
              <w:rPr>
                <w:szCs w:val="24"/>
              </w:rPr>
            </w:pPr>
          </w:p>
        </w:tc>
        <w:tc>
          <w:tcPr>
            <w:tcW w:w="1417" w:type="dxa"/>
            <w:tcBorders>
              <w:top w:val="dotted" w:sz="6" w:space="0" w:color="auto"/>
              <w:left w:val="nil"/>
              <w:bottom w:val="dotted" w:sz="6" w:space="0" w:color="auto"/>
              <w:right w:val="nil"/>
            </w:tcBorders>
          </w:tcPr>
          <w:p w14:paraId="65CF814C" w14:textId="77777777" w:rsidR="00327800" w:rsidRPr="0063052E" w:rsidRDefault="00327800" w:rsidP="00327800">
            <w:pPr>
              <w:jc w:val="left"/>
              <w:rPr>
                <w:szCs w:val="24"/>
              </w:rPr>
            </w:pPr>
          </w:p>
        </w:tc>
        <w:tc>
          <w:tcPr>
            <w:tcW w:w="1985" w:type="dxa"/>
            <w:tcBorders>
              <w:top w:val="dotted" w:sz="6" w:space="0" w:color="auto"/>
              <w:left w:val="single" w:sz="6" w:space="0" w:color="auto"/>
              <w:bottom w:val="dotted" w:sz="6" w:space="0" w:color="auto"/>
              <w:right w:val="single" w:sz="6" w:space="0" w:color="auto"/>
            </w:tcBorders>
          </w:tcPr>
          <w:p w14:paraId="64A03904" w14:textId="77777777" w:rsidR="00327800" w:rsidRPr="0063052E" w:rsidRDefault="00327800" w:rsidP="00327800">
            <w:pPr>
              <w:jc w:val="left"/>
              <w:rPr>
                <w:szCs w:val="24"/>
              </w:rPr>
            </w:pPr>
          </w:p>
        </w:tc>
      </w:tr>
    </w:tbl>
    <w:p w14:paraId="4B005F35" w14:textId="77777777" w:rsidR="00DF0F2A" w:rsidRPr="002D6721" w:rsidRDefault="00DF0F2A">
      <w:pPr>
        <w:ind w:left="245" w:hanging="245"/>
        <w:rPr>
          <w:szCs w:val="24"/>
        </w:rPr>
      </w:pPr>
    </w:p>
    <w:p w14:paraId="46282D77" w14:textId="5A84A955" w:rsidR="00BA3B0B" w:rsidRPr="001740E5" w:rsidRDefault="00BA3B0B" w:rsidP="00B34EE7">
      <w:pPr>
        <w:tabs>
          <w:tab w:val="left" w:pos="540"/>
        </w:tabs>
        <w:spacing w:line="276" w:lineRule="auto"/>
        <w:ind w:left="540" w:hanging="540"/>
        <w:rPr>
          <w:b/>
          <w:bCs/>
          <w:i/>
          <w:iCs/>
          <w:sz w:val="20"/>
        </w:rPr>
      </w:pPr>
      <w:r w:rsidRPr="5CEFB366">
        <w:rPr>
          <w:b/>
          <w:bCs/>
          <w:i/>
          <w:iCs/>
          <w:sz w:val="20"/>
        </w:rPr>
        <w:t>[1]</w:t>
      </w:r>
      <w:r w:rsidR="00B34EE7">
        <w:rPr>
          <w:b/>
          <w:bCs/>
          <w:i/>
          <w:iCs/>
          <w:sz w:val="20"/>
        </w:rPr>
        <w:tab/>
      </w:r>
      <w:r w:rsidRPr="5CEFB366">
        <w:rPr>
          <w:b/>
          <w:bCs/>
          <w:i/>
          <w:iCs/>
          <w:sz w:val="20"/>
        </w:rPr>
        <w:t xml:space="preserve">Full details of the procedures can be found in Section III ITB 33 </w:t>
      </w:r>
      <w:r w:rsidRPr="5CEFB366">
        <w:rPr>
          <w:i/>
          <w:iCs/>
          <w:sz w:val="20"/>
        </w:rPr>
        <w:t>of the bidding documents</w:t>
      </w:r>
      <w:r w:rsidRPr="5CEFB366">
        <w:rPr>
          <w:b/>
          <w:bCs/>
          <w:i/>
          <w:iCs/>
          <w:sz w:val="20"/>
        </w:rPr>
        <w:t xml:space="preserve"> and Procedures Annex 4.</w:t>
      </w:r>
    </w:p>
    <w:p w14:paraId="44C1E23A" w14:textId="6AE98A9A" w:rsidR="00685F41" w:rsidRPr="001740E5" w:rsidRDefault="002B6DCE" w:rsidP="00B34EE7">
      <w:pPr>
        <w:tabs>
          <w:tab w:val="left" w:pos="540"/>
        </w:tabs>
        <w:spacing w:line="276" w:lineRule="auto"/>
        <w:ind w:left="540" w:hanging="540"/>
        <w:rPr>
          <w:i/>
          <w:iCs/>
          <w:sz w:val="20"/>
          <w:lang w:val="en-CA"/>
        </w:rPr>
      </w:pPr>
      <w:r w:rsidRPr="001740E5">
        <w:rPr>
          <w:b/>
          <w:bCs/>
          <w:i/>
          <w:iCs/>
          <w:sz w:val="20"/>
          <w:lang w:val="en-CA"/>
        </w:rPr>
        <w:t>[</w:t>
      </w:r>
      <w:r w:rsidR="00980A9C" w:rsidRPr="001740E5">
        <w:rPr>
          <w:b/>
          <w:bCs/>
          <w:i/>
          <w:iCs/>
          <w:sz w:val="20"/>
          <w:lang w:val="en-CA"/>
        </w:rPr>
        <w:t>2]</w:t>
      </w:r>
      <w:r w:rsidR="00B34EE7">
        <w:rPr>
          <w:i/>
          <w:iCs/>
          <w:sz w:val="20"/>
          <w:lang w:val="en-CA"/>
        </w:rPr>
        <w:tab/>
      </w:r>
      <w:r w:rsidR="00685F41" w:rsidRPr="001740E5">
        <w:rPr>
          <w:b/>
          <w:bCs/>
          <w:i/>
          <w:iCs/>
          <w:sz w:val="20"/>
          <w:lang w:val="en-CA"/>
        </w:rPr>
        <w:t>Column (b</w:t>
      </w:r>
      <w:r w:rsidR="00685F41" w:rsidRPr="001740E5">
        <w:rPr>
          <w:i/>
          <w:iCs/>
          <w:sz w:val="20"/>
          <w:lang w:val="en-CA"/>
        </w:rPr>
        <w:t>) Bidders are categorised in Group A or B – preference only applied to Group B Bidders</w:t>
      </w:r>
    </w:p>
    <w:p w14:paraId="690AD7FE" w14:textId="41B734E7" w:rsidR="00980A9C" w:rsidRDefault="00685F41" w:rsidP="00B34EE7">
      <w:pPr>
        <w:tabs>
          <w:tab w:val="left" w:pos="540"/>
        </w:tabs>
        <w:spacing w:line="276" w:lineRule="auto"/>
        <w:ind w:left="540" w:hanging="540"/>
        <w:rPr>
          <w:b/>
          <w:bCs/>
          <w:i/>
          <w:iCs/>
          <w:sz w:val="20"/>
        </w:rPr>
      </w:pPr>
      <w:r w:rsidRPr="001740E5">
        <w:rPr>
          <w:b/>
          <w:bCs/>
          <w:i/>
          <w:iCs/>
          <w:sz w:val="20"/>
          <w:lang w:val="en-CA"/>
        </w:rPr>
        <w:t>[3]</w:t>
      </w:r>
      <w:r w:rsidR="00B34EE7">
        <w:rPr>
          <w:b/>
          <w:bCs/>
          <w:i/>
          <w:iCs/>
          <w:sz w:val="20"/>
          <w:lang w:val="en-CA"/>
        </w:rPr>
        <w:tab/>
      </w:r>
      <w:r w:rsidR="00980A9C" w:rsidRPr="001740E5">
        <w:rPr>
          <w:b/>
          <w:bCs/>
          <w:i/>
          <w:iCs/>
          <w:sz w:val="20"/>
          <w:lang w:val="en-CA"/>
        </w:rPr>
        <w:t>Column</w:t>
      </w:r>
      <w:r w:rsidR="009057E3" w:rsidRPr="009057E3">
        <w:rPr>
          <w:b/>
          <w:bCs/>
          <w:i/>
          <w:iCs/>
          <w:sz w:val="20"/>
          <w:lang w:val="en-CA"/>
        </w:rPr>
        <w:t xml:space="preserve"> (</w:t>
      </w:r>
      <w:r w:rsidR="00980A9C" w:rsidRPr="001740E5">
        <w:rPr>
          <w:b/>
          <w:bCs/>
          <w:i/>
          <w:iCs/>
          <w:sz w:val="20"/>
          <w:lang w:val="en-CA"/>
        </w:rPr>
        <w:t>c</w:t>
      </w:r>
      <w:r w:rsidR="009057E3" w:rsidRPr="009057E3">
        <w:rPr>
          <w:b/>
          <w:bCs/>
          <w:i/>
          <w:iCs/>
          <w:sz w:val="20"/>
          <w:lang w:val="en-CA"/>
        </w:rPr>
        <w:t xml:space="preserve">) </w:t>
      </w:r>
      <w:r w:rsidR="003F7D15" w:rsidRPr="001740E5">
        <w:rPr>
          <w:i/>
          <w:iCs/>
          <w:sz w:val="20"/>
        </w:rPr>
        <w:t xml:space="preserve">is the sum of costs in </w:t>
      </w:r>
      <w:r w:rsidR="003F7D15" w:rsidRPr="001740E5">
        <w:rPr>
          <w:b/>
          <w:bCs/>
          <w:i/>
          <w:iCs/>
          <w:sz w:val="20"/>
        </w:rPr>
        <w:t>column</w:t>
      </w:r>
      <w:r w:rsidR="00980A9C" w:rsidRPr="001740E5">
        <w:rPr>
          <w:b/>
          <w:bCs/>
          <w:i/>
          <w:iCs/>
          <w:sz w:val="20"/>
        </w:rPr>
        <w:t xml:space="preserve"> (f) Table 9</w:t>
      </w:r>
      <w:r w:rsidR="003F7D15" w:rsidRPr="003F7D15">
        <w:rPr>
          <w:b/>
          <w:bCs/>
          <w:i/>
          <w:iCs/>
          <w:sz w:val="20"/>
        </w:rPr>
        <w:t xml:space="preserve"> </w:t>
      </w:r>
    </w:p>
    <w:p w14:paraId="6B549BB8" w14:textId="1B187C28" w:rsidR="003F7D15" w:rsidRPr="000A6C94" w:rsidRDefault="00980A9C" w:rsidP="00B34EE7">
      <w:pPr>
        <w:spacing w:line="276" w:lineRule="auto"/>
        <w:ind w:left="540" w:hanging="540"/>
        <w:rPr>
          <w:i/>
          <w:iCs/>
          <w:sz w:val="20"/>
        </w:rPr>
      </w:pPr>
      <w:r w:rsidRPr="00C76007">
        <w:rPr>
          <w:b/>
          <w:bCs/>
          <w:i/>
          <w:iCs/>
          <w:sz w:val="20"/>
        </w:rPr>
        <w:t>[</w:t>
      </w:r>
      <w:r w:rsidR="006432E1" w:rsidRPr="00C76007">
        <w:rPr>
          <w:b/>
          <w:bCs/>
          <w:i/>
          <w:iCs/>
          <w:sz w:val="20"/>
        </w:rPr>
        <w:t>4</w:t>
      </w:r>
      <w:r w:rsidRPr="00C76007">
        <w:rPr>
          <w:b/>
          <w:bCs/>
          <w:i/>
          <w:iCs/>
          <w:sz w:val="20"/>
        </w:rPr>
        <w:t>]</w:t>
      </w:r>
      <w:r w:rsidR="00B34EE7" w:rsidRPr="00C76007">
        <w:rPr>
          <w:b/>
          <w:bCs/>
          <w:i/>
          <w:iCs/>
          <w:sz w:val="20"/>
        </w:rPr>
        <w:tab/>
      </w:r>
      <w:r w:rsidRPr="00C76007">
        <w:rPr>
          <w:b/>
          <w:bCs/>
          <w:i/>
          <w:iCs/>
          <w:sz w:val="20"/>
        </w:rPr>
        <w:t xml:space="preserve">Column (d) </w:t>
      </w:r>
      <w:r w:rsidRPr="00C76007">
        <w:rPr>
          <w:i/>
          <w:iCs/>
          <w:sz w:val="20"/>
        </w:rPr>
        <w:t>is the sum of</w:t>
      </w:r>
      <w:r w:rsidRPr="00C76007">
        <w:rPr>
          <w:b/>
          <w:bCs/>
          <w:i/>
          <w:iCs/>
          <w:sz w:val="20"/>
        </w:rPr>
        <w:t xml:space="preserve"> columns (c), (d) and (e) </w:t>
      </w:r>
      <w:r w:rsidRPr="00C76007">
        <w:rPr>
          <w:i/>
          <w:iCs/>
          <w:sz w:val="20"/>
        </w:rPr>
        <w:t>from</w:t>
      </w:r>
      <w:r w:rsidRPr="00C76007">
        <w:rPr>
          <w:b/>
          <w:bCs/>
          <w:i/>
          <w:iCs/>
          <w:sz w:val="20"/>
        </w:rPr>
        <w:t xml:space="preserve"> Table 9, </w:t>
      </w:r>
      <w:r w:rsidR="003F7D15" w:rsidRPr="00C76007">
        <w:rPr>
          <w:i/>
          <w:iCs/>
          <w:sz w:val="20"/>
        </w:rPr>
        <w:t xml:space="preserve">plus other costs incurred within the Recipient's country.  Footnotes should be provided to </w:t>
      </w:r>
      <w:r w:rsidR="006432E1" w:rsidRPr="00C76007">
        <w:rPr>
          <w:i/>
          <w:iCs/>
          <w:sz w:val="20"/>
        </w:rPr>
        <w:t>e</w:t>
      </w:r>
      <w:r w:rsidR="003F7D15" w:rsidRPr="00C76007">
        <w:rPr>
          <w:i/>
          <w:iCs/>
          <w:sz w:val="20"/>
        </w:rPr>
        <w:t xml:space="preserve">xplain the significant components of </w:t>
      </w:r>
      <w:r w:rsidR="003F7D15" w:rsidRPr="00C76007">
        <w:rPr>
          <w:b/>
          <w:bCs/>
          <w:i/>
          <w:iCs/>
          <w:sz w:val="20"/>
        </w:rPr>
        <w:t>column (d)</w:t>
      </w:r>
    </w:p>
    <w:p w14:paraId="5851A930" w14:textId="57CCC33E" w:rsidR="009057E3" w:rsidRPr="009057E3" w:rsidRDefault="00911D60" w:rsidP="00B34EE7">
      <w:pPr>
        <w:spacing w:line="276" w:lineRule="auto"/>
        <w:ind w:left="540" w:hanging="540"/>
        <w:rPr>
          <w:i/>
          <w:iCs/>
          <w:sz w:val="20"/>
          <w:lang w:val="en-CA"/>
        </w:rPr>
      </w:pPr>
      <w:r>
        <w:rPr>
          <w:b/>
          <w:bCs/>
          <w:i/>
          <w:iCs/>
          <w:sz w:val="20"/>
          <w:lang w:val="en-CA"/>
        </w:rPr>
        <w:t>[</w:t>
      </w:r>
      <w:r w:rsidR="006432E1">
        <w:rPr>
          <w:b/>
          <w:bCs/>
          <w:i/>
          <w:iCs/>
          <w:sz w:val="20"/>
          <w:lang w:val="en-CA"/>
        </w:rPr>
        <w:t>5</w:t>
      </w:r>
      <w:r>
        <w:rPr>
          <w:b/>
          <w:bCs/>
          <w:i/>
          <w:iCs/>
          <w:sz w:val="20"/>
          <w:lang w:val="en-CA"/>
        </w:rPr>
        <w:t>]</w:t>
      </w:r>
      <w:r w:rsidR="00B34EE7">
        <w:rPr>
          <w:b/>
          <w:bCs/>
          <w:i/>
          <w:iCs/>
          <w:sz w:val="20"/>
          <w:lang w:val="en-CA"/>
        </w:rPr>
        <w:tab/>
      </w:r>
      <w:r w:rsidR="009057E3" w:rsidRPr="009057E3">
        <w:rPr>
          <w:b/>
          <w:bCs/>
          <w:i/>
          <w:iCs/>
          <w:sz w:val="20"/>
          <w:lang w:val="en-CA"/>
        </w:rPr>
        <w:t>Column (g)</w:t>
      </w:r>
      <w:r w:rsidR="009057E3" w:rsidRPr="009057E3">
        <w:rPr>
          <w:i/>
          <w:iCs/>
          <w:sz w:val="20"/>
          <w:lang w:val="en-CA"/>
        </w:rPr>
        <w:t xml:space="preserve"> will be the Preference Amount that is the product of </w:t>
      </w:r>
      <w:r w:rsidR="009057E3" w:rsidRPr="009057E3">
        <w:rPr>
          <w:b/>
          <w:bCs/>
          <w:i/>
          <w:iCs/>
          <w:sz w:val="20"/>
          <w:lang w:val="en-CA"/>
        </w:rPr>
        <w:t xml:space="preserve">column (f) to column (e) </w:t>
      </w:r>
      <w:r w:rsidR="009057E3" w:rsidRPr="009057E3">
        <w:rPr>
          <w:i/>
          <w:iCs/>
          <w:sz w:val="20"/>
          <w:lang w:val="en-CA"/>
        </w:rPr>
        <w:t>for</w:t>
      </w:r>
      <w:r w:rsidR="009057E3" w:rsidRPr="009057E3">
        <w:rPr>
          <w:b/>
          <w:bCs/>
          <w:i/>
          <w:iCs/>
          <w:sz w:val="20"/>
          <w:lang w:val="en-CA"/>
        </w:rPr>
        <w:t xml:space="preserve"> Group B Bidders.</w:t>
      </w:r>
    </w:p>
    <w:p w14:paraId="4463F383" w14:textId="3A4934D4" w:rsidR="00685F41" w:rsidRDefault="009057E3" w:rsidP="00B34EE7">
      <w:pPr>
        <w:spacing w:line="276" w:lineRule="auto"/>
        <w:ind w:left="540" w:hanging="540"/>
        <w:rPr>
          <w:b/>
          <w:bCs/>
          <w:i/>
          <w:iCs/>
          <w:sz w:val="20"/>
          <w:lang w:val="en-CA"/>
        </w:rPr>
      </w:pPr>
      <w:r w:rsidRPr="009057E3">
        <w:rPr>
          <w:b/>
          <w:bCs/>
          <w:i/>
          <w:iCs/>
          <w:sz w:val="20"/>
          <w:lang w:val="en-CA"/>
        </w:rPr>
        <w:t>(</w:t>
      </w:r>
      <w:r w:rsidR="006432E1">
        <w:rPr>
          <w:b/>
          <w:bCs/>
          <w:i/>
          <w:iCs/>
          <w:sz w:val="20"/>
          <w:lang w:val="en-CA"/>
        </w:rPr>
        <w:t>6</w:t>
      </w:r>
      <w:r w:rsidRPr="009057E3">
        <w:rPr>
          <w:b/>
          <w:bCs/>
          <w:i/>
          <w:iCs/>
          <w:sz w:val="20"/>
          <w:lang w:val="en-CA"/>
        </w:rPr>
        <w:t>)</w:t>
      </w:r>
      <w:r w:rsidR="00B34EE7">
        <w:rPr>
          <w:b/>
          <w:bCs/>
          <w:i/>
          <w:iCs/>
          <w:sz w:val="20"/>
          <w:lang w:val="en-CA"/>
        </w:rPr>
        <w:tab/>
      </w:r>
      <w:r w:rsidRPr="009057E3">
        <w:rPr>
          <w:b/>
          <w:bCs/>
          <w:i/>
          <w:iCs/>
          <w:sz w:val="20"/>
          <w:lang w:val="en-CA"/>
        </w:rPr>
        <w:t>The results of the calculations from item (3) should the</w:t>
      </w:r>
      <w:r w:rsidR="002C1C21">
        <w:rPr>
          <w:b/>
          <w:bCs/>
          <w:i/>
          <w:iCs/>
          <w:sz w:val="20"/>
          <w:lang w:val="en-CA"/>
        </w:rPr>
        <w:t>n</w:t>
      </w:r>
      <w:r w:rsidRPr="009057E3">
        <w:rPr>
          <w:b/>
          <w:bCs/>
          <w:i/>
          <w:iCs/>
          <w:sz w:val="20"/>
          <w:lang w:val="en-CA"/>
        </w:rPr>
        <w:t xml:space="preserve"> determine the MAB(s) either in Group A or B.  </w:t>
      </w:r>
    </w:p>
    <w:p w14:paraId="11940D11" w14:textId="77777777" w:rsidR="00685F41" w:rsidRDefault="00685F41" w:rsidP="009057E3">
      <w:pPr>
        <w:spacing w:line="276" w:lineRule="auto"/>
        <w:ind w:left="284" w:hanging="284"/>
        <w:rPr>
          <w:b/>
          <w:bCs/>
          <w:i/>
          <w:iCs/>
          <w:sz w:val="20"/>
          <w:lang w:val="en-CA"/>
        </w:rPr>
      </w:pPr>
    </w:p>
    <w:p w14:paraId="10BD27B6" w14:textId="77777777" w:rsidR="00DF0F2A" w:rsidRDefault="00DF0F2A">
      <w:pPr>
        <w:sectPr w:rsidR="00DF0F2A" w:rsidSect="005579AA">
          <w:footnotePr>
            <w:numFmt w:val="lowerLetter"/>
          </w:footnotePr>
          <w:pgSz w:w="15840" w:h="12240" w:orient="landscape" w:code="1"/>
          <w:pgMar w:top="1800" w:right="1440" w:bottom="851" w:left="1440" w:header="720" w:footer="720" w:gutter="0"/>
          <w:cols w:space="720"/>
          <w:noEndnote/>
          <w:titlePg/>
        </w:sectPr>
      </w:pPr>
    </w:p>
    <w:p w14:paraId="73459E7C" w14:textId="01B26B83" w:rsidR="00911D60" w:rsidRPr="00BB0DC8" w:rsidRDefault="00DF0F2A" w:rsidP="00BB0DC8">
      <w:pPr>
        <w:pStyle w:val="Heading1"/>
        <w:rPr>
          <w:sz w:val="28"/>
          <w:szCs w:val="28"/>
        </w:rPr>
      </w:pPr>
      <w:bookmarkStart w:id="67" w:name="_Toc349113349"/>
      <w:bookmarkStart w:id="68" w:name="_Toc85982891"/>
      <w:bookmarkStart w:id="69" w:name="_Toc135925549"/>
      <w:r w:rsidRPr="00BB0DC8">
        <w:rPr>
          <w:sz w:val="28"/>
          <w:szCs w:val="28"/>
        </w:rPr>
        <w:lastRenderedPageBreak/>
        <w:t>Table 1</w:t>
      </w:r>
      <w:r w:rsidR="0089703F" w:rsidRPr="00BB0DC8">
        <w:rPr>
          <w:sz w:val="28"/>
          <w:szCs w:val="28"/>
        </w:rPr>
        <w:t>1</w:t>
      </w:r>
      <w:r w:rsidRPr="00BB0DC8">
        <w:rPr>
          <w:sz w:val="28"/>
          <w:szCs w:val="28"/>
        </w:rPr>
        <w:t>.  Proposed Contract Award</w:t>
      </w:r>
      <w:bookmarkEnd w:id="67"/>
      <w:bookmarkEnd w:id="68"/>
      <w:bookmarkEnd w:id="69"/>
    </w:p>
    <w:p w14:paraId="72A6F52C" w14:textId="77777777" w:rsidR="003C768A" w:rsidRPr="00DB3CE8" w:rsidRDefault="003C768A" w:rsidP="00DB3CE8">
      <w:pPr>
        <w:jc w:val="center"/>
        <w:rPr>
          <w:b/>
          <w:bCs/>
        </w:rPr>
      </w:pPr>
    </w:p>
    <w:tbl>
      <w:tblPr>
        <w:tblStyle w:val="TableGrid"/>
        <w:tblW w:w="0" w:type="auto"/>
        <w:tblLook w:val="04A0" w:firstRow="1" w:lastRow="0" w:firstColumn="1" w:lastColumn="0" w:noHBand="0" w:noVBand="1"/>
      </w:tblPr>
      <w:tblGrid>
        <w:gridCol w:w="9350"/>
      </w:tblGrid>
      <w:tr w:rsidR="003C768A" w:rsidRPr="00DB3CE8" w14:paraId="7C3023F2" w14:textId="77777777" w:rsidTr="00F87D08">
        <w:tc>
          <w:tcPr>
            <w:tcW w:w="9350" w:type="dxa"/>
            <w:shd w:val="clear" w:color="auto" w:fill="D9D9D9" w:themeFill="background1" w:themeFillShade="D9"/>
          </w:tcPr>
          <w:p w14:paraId="0B23EC62" w14:textId="41267475" w:rsidR="003C768A" w:rsidRPr="00DB3CE8" w:rsidRDefault="00F87D08" w:rsidP="00DB3CE8">
            <w:pPr>
              <w:jc w:val="center"/>
              <w:rPr>
                <w:b/>
                <w:bCs/>
                <w:i/>
                <w:iCs/>
              </w:rPr>
            </w:pPr>
            <w:r w:rsidRPr="00DB3CE8">
              <w:rPr>
                <w:b/>
                <w:bCs/>
                <w:i/>
                <w:iCs/>
              </w:rPr>
              <w:t>Adjust Table to reflect Bids on a Lot basis, where applicable</w:t>
            </w:r>
          </w:p>
        </w:tc>
      </w:tr>
    </w:tbl>
    <w:p w14:paraId="1D1ECE3F" w14:textId="77C762C7" w:rsidR="00911D60" w:rsidRDefault="00911D60" w:rsidP="003971B1">
      <w:pPr>
        <w:pStyle w:val="Head31"/>
        <w:rPr>
          <w:lang w:val="en-CA"/>
        </w:rPr>
      </w:pPr>
    </w:p>
    <w:tbl>
      <w:tblPr>
        <w:tblW w:w="9350" w:type="dxa"/>
        <w:tblInd w:w="5" w:type="dxa"/>
        <w:tblLayout w:type="fixed"/>
        <w:tblCellMar>
          <w:left w:w="0" w:type="dxa"/>
          <w:right w:w="0" w:type="dxa"/>
        </w:tblCellMar>
        <w:tblLook w:val="0000" w:firstRow="0" w:lastRow="0" w:firstColumn="0" w:lastColumn="0" w:noHBand="0" w:noVBand="0"/>
      </w:tblPr>
      <w:tblGrid>
        <w:gridCol w:w="6650"/>
        <w:gridCol w:w="1137"/>
        <w:gridCol w:w="1563"/>
      </w:tblGrid>
      <w:tr w:rsidR="00911D60" w:rsidRPr="0087274F" w14:paraId="096044CE" w14:textId="77777777" w:rsidTr="00F63D37">
        <w:trPr>
          <w:trHeight w:val="292"/>
        </w:trPr>
        <w:tc>
          <w:tcPr>
            <w:tcW w:w="6650" w:type="dxa"/>
            <w:tcBorders>
              <w:top w:val="single" w:sz="4" w:space="0" w:color="000000"/>
              <w:left w:val="single" w:sz="4" w:space="0" w:color="000000"/>
              <w:bottom w:val="single" w:sz="4" w:space="0" w:color="000000"/>
              <w:right w:val="single" w:sz="4" w:space="0" w:color="000000"/>
            </w:tcBorders>
            <w:vAlign w:val="bottom"/>
          </w:tcPr>
          <w:p w14:paraId="4F563DDC" w14:textId="77777777" w:rsidR="00911D60" w:rsidRPr="0087274F" w:rsidRDefault="00911D60" w:rsidP="001E33BC">
            <w:pPr>
              <w:numPr>
                <w:ilvl w:val="0"/>
                <w:numId w:val="9"/>
              </w:numPr>
              <w:suppressAutoHyphens w:val="0"/>
              <w:kinsoku w:val="0"/>
              <w:ind w:left="710" w:hanging="630"/>
              <w:jc w:val="left"/>
              <w:textAlignment w:val="auto"/>
              <w:rPr>
                <w:szCs w:val="24"/>
                <w:lang w:val="en-CA" w:eastAsia="en-CA"/>
              </w:rPr>
            </w:pPr>
            <w:r w:rsidRPr="0087274F">
              <w:rPr>
                <w:szCs w:val="24"/>
                <w:lang w:val="en-CA" w:eastAsia="en-CA"/>
              </w:rPr>
              <w:t>Bidder(s) offering MAB(s)</w:t>
            </w:r>
          </w:p>
          <w:p w14:paraId="1558E6F5" w14:textId="77777777" w:rsidR="00911D60" w:rsidRPr="0087274F" w:rsidRDefault="00911D60" w:rsidP="001E33BC">
            <w:pPr>
              <w:numPr>
                <w:ilvl w:val="0"/>
                <w:numId w:val="10"/>
              </w:numPr>
              <w:suppressAutoHyphens w:val="0"/>
              <w:kinsoku w:val="0"/>
              <w:ind w:left="1430" w:hanging="720"/>
              <w:jc w:val="left"/>
              <w:textAlignment w:val="auto"/>
              <w:rPr>
                <w:szCs w:val="24"/>
                <w:lang w:val="en-CA" w:eastAsia="en-CA"/>
              </w:rPr>
            </w:pPr>
            <w:r w:rsidRPr="0087274F">
              <w:rPr>
                <w:szCs w:val="24"/>
                <w:lang w:val="en-CA" w:eastAsia="en-CA"/>
              </w:rPr>
              <w:t>Name(s)</w:t>
            </w:r>
          </w:p>
          <w:p w14:paraId="31C6FFC6" w14:textId="0E4228D9" w:rsidR="0047063D" w:rsidRPr="0087274F" w:rsidRDefault="00911D60" w:rsidP="001E33BC">
            <w:pPr>
              <w:numPr>
                <w:ilvl w:val="0"/>
                <w:numId w:val="10"/>
              </w:numPr>
              <w:suppressAutoHyphens w:val="0"/>
              <w:kinsoku w:val="0"/>
              <w:ind w:left="1430" w:hanging="720"/>
              <w:jc w:val="left"/>
              <w:textAlignment w:val="auto"/>
              <w:rPr>
                <w:szCs w:val="24"/>
                <w:lang w:val="en-CA" w:eastAsia="en-CA"/>
              </w:rPr>
            </w:pPr>
            <w:r w:rsidRPr="0087274F">
              <w:rPr>
                <w:szCs w:val="24"/>
                <w:lang w:val="en-CA" w:eastAsia="en-CA"/>
              </w:rPr>
              <w:t>Address</w:t>
            </w:r>
            <w:r w:rsidR="000661FE" w:rsidRPr="0087274F">
              <w:rPr>
                <w:szCs w:val="24"/>
                <w:lang w:val="en-CA" w:eastAsia="en-CA"/>
              </w:rPr>
              <w:t>(e</w:t>
            </w:r>
            <w:r w:rsidRPr="0087274F">
              <w:rPr>
                <w:szCs w:val="24"/>
                <w:lang w:val="en-CA" w:eastAsia="en-CA"/>
              </w:rPr>
              <w:t>s)</w:t>
            </w:r>
          </w:p>
        </w:tc>
        <w:tc>
          <w:tcPr>
            <w:tcW w:w="2700" w:type="dxa"/>
            <w:gridSpan w:val="2"/>
            <w:tcBorders>
              <w:top w:val="single" w:sz="4" w:space="0" w:color="000000"/>
              <w:left w:val="single" w:sz="4" w:space="0" w:color="000000"/>
              <w:bottom w:val="single" w:sz="4" w:space="0" w:color="000000"/>
              <w:right w:val="single" w:sz="4" w:space="0" w:color="000000"/>
            </w:tcBorders>
            <w:vAlign w:val="bottom"/>
          </w:tcPr>
          <w:p w14:paraId="3A4F258C" w14:textId="77777777" w:rsidR="00911D60" w:rsidRPr="0087274F" w:rsidRDefault="00911D60" w:rsidP="00F63D37">
            <w:pPr>
              <w:suppressAutoHyphens w:val="0"/>
              <w:kinsoku w:val="0"/>
              <w:spacing w:line="272" w:lineRule="exact"/>
              <w:ind w:left="107"/>
              <w:jc w:val="left"/>
              <w:textAlignment w:val="auto"/>
              <w:rPr>
                <w:szCs w:val="24"/>
                <w:lang w:val="en-CA" w:eastAsia="en-CA"/>
              </w:rPr>
            </w:pPr>
          </w:p>
        </w:tc>
      </w:tr>
      <w:tr w:rsidR="00911D60" w:rsidRPr="0087274F" w14:paraId="0C4E2269" w14:textId="77777777" w:rsidTr="00F63D37">
        <w:trPr>
          <w:trHeight w:val="1052"/>
        </w:trPr>
        <w:tc>
          <w:tcPr>
            <w:tcW w:w="6650" w:type="dxa"/>
            <w:tcBorders>
              <w:top w:val="single" w:sz="4" w:space="0" w:color="000000"/>
              <w:left w:val="single" w:sz="4" w:space="0" w:color="000000"/>
              <w:bottom w:val="single" w:sz="4" w:space="0" w:color="000000"/>
              <w:right w:val="single" w:sz="4" w:space="0" w:color="000000"/>
            </w:tcBorders>
            <w:vAlign w:val="bottom"/>
          </w:tcPr>
          <w:p w14:paraId="623B26D9" w14:textId="414C1BEC" w:rsidR="00911D60" w:rsidRPr="00C5400E" w:rsidRDefault="00911D60" w:rsidP="001E33BC">
            <w:pPr>
              <w:numPr>
                <w:ilvl w:val="0"/>
                <w:numId w:val="9"/>
              </w:numPr>
              <w:suppressAutoHyphens w:val="0"/>
              <w:kinsoku w:val="0"/>
              <w:ind w:left="710" w:hanging="635"/>
              <w:jc w:val="left"/>
              <w:textAlignment w:val="auto"/>
              <w:rPr>
                <w:szCs w:val="24"/>
                <w:lang w:val="en-CA" w:eastAsia="en-CA"/>
              </w:rPr>
            </w:pPr>
            <w:r w:rsidRPr="00C5400E">
              <w:rPr>
                <w:szCs w:val="24"/>
                <w:lang w:val="en-CA" w:eastAsia="en-CA"/>
              </w:rPr>
              <w:t>If Bid(s)</w:t>
            </w:r>
            <w:r w:rsidRPr="00C5400E">
              <w:rPr>
                <w:spacing w:val="1"/>
                <w:szCs w:val="24"/>
                <w:lang w:val="en-CA" w:eastAsia="en-CA"/>
              </w:rPr>
              <w:t xml:space="preserve"> </w:t>
            </w:r>
            <w:r w:rsidRPr="00C5400E">
              <w:rPr>
                <w:szCs w:val="24"/>
                <w:lang w:val="en-CA" w:eastAsia="en-CA"/>
              </w:rPr>
              <w:t>submitted by</w:t>
            </w:r>
            <w:r w:rsidRPr="00C5400E">
              <w:rPr>
                <w:spacing w:val="-1"/>
                <w:szCs w:val="24"/>
                <w:lang w:val="en-CA" w:eastAsia="en-CA"/>
              </w:rPr>
              <w:t xml:space="preserve"> </w:t>
            </w:r>
            <w:r w:rsidRPr="00C5400E">
              <w:rPr>
                <w:szCs w:val="24"/>
                <w:lang w:val="en-CA" w:eastAsia="en-CA"/>
              </w:rPr>
              <w:t>an</w:t>
            </w:r>
            <w:r w:rsidRPr="00C5400E">
              <w:rPr>
                <w:spacing w:val="-1"/>
                <w:szCs w:val="24"/>
                <w:lang w:val="en-CA" w:eastAsia="en-CA"/>
              </w:rPr>
              <w:t xml:space="preserve"> </w:t>
            </w:r>
            <w:r w:rsidRPr="00C5400E">
              <w:rPr>
                <w:szCs w:val="24"/>
                <w:lang w:val="en-CA" w:eastAsia="en-CA"/>
              </w:rPr>
              <w:t>agent,</w:t>
            </w:r>
            <w:r w:rsidRPr="00C5400E">
              <w:rPr>
                <w:spacing w:val="-3"/>
                <w:szCs w:val="24"/>
                <w:lang w:val="en-CA" w:eastAsia="en-CA"/>
              </w:rPr>
              <w:t xml:space="preserve"> </w:t>
            </w:r>
            <w:r w:rsidRPr="00C5400E">
              <w:rPr>
                <w:szCs w:val="24"/>
                <w:lang w:val="en-CA" w:eastAsia="en-CA"/>
              </w:rPr>
              <w:t>list</w:t>
            </w:r>
            <w:r w:rsidRPr="00C5400E">
              <w:rPr>
                <w:spacing w:val="-2"/>
                <w:szCs w:val="24"/>
                <w:lang w:val="en-CA" w:eastAsia="en-CA"/>
              </w:rPr>
              <w:t xml:space="preserve"> </w:t>
            </w:r>
            <w:r w:rsidRPr="00C5400E">
              <w:rPr>
                <w:szCs w:val="24"/>
                <w:lang w:val="en-CA" w:eastAsia="en-CA"/>
              </w:rPr>
              <w:t>actual</w:t>
            </w:r>
            <w:r w:rsidR="00C5400E" w:rsidRPr="00C5400E">
              <w:rPr>
                <w:szCs w:val="24"/>
                <w:lang w:val="en-CA" w:eastAsia="en-CA"/>
              </w:rPr>
              <w:t xml:space="preserve"> </w:t>
            </w:r>
            <w:r w:rsidR="000661FE" w:rsidRPr="00C5400E">
              <w:rPr>
                <w:szCs w:val="24"/>
                <w:lang w:val="en-CA" w:eastAsia="en-CA"/>
              </w:rPr>
              <w:t xml:space="preserve">Supplier(s) </w:t>
            </w:r>
          </w:p>
          <w:p w14:paraId="4DB858EB" w14:textId="77777777" w:rsidR="000661FE" w:rsidRPr="0087274F" w:rsidRDefault="000661FE" w:rsidP="001E33BC">
            <w:pPr>
              <w:numPr>
                <w:ilvl w:val="0"/>
                <w:numId w:val="10"/>
              </w:numPr>
              <w:suppressAutoHyphens w:val="0"/>
              <w:kinsoku w:val="0"/>
              <w:ind w:left="1430" w:hanging="720"/>
              <w:jc w:val="left"/>
              <w:textAlignment w:val="auto"/>
              <w:rPr>
                <w:szCs w:val="24"/>
                <w:lang w:val="en-CA" w:eastAsia="en-CA"/>
              </w:rPr>
            </w:pPr>
            <w:r w:rsidRPr="0087274F">
              <w:rPr>
                <w:szCs w:val="24"/>
                <w:lang w:val="en-CA" w:eastAsia="en-CA"/>
              </w:rPr>
              <w:t>Name(s)</w:t>
            </w:r>
          </w:p>
          <w:p w14:paraId="1A2076BB" w14:textId="0AC84C5F" w:rsidR="0047063D" w:rsidRPr="0087274F" w:rsidRDefault="000661FE" w:rsidP="001E33BC">
            <w:pPr>
              <w:numPr>
                <w:ilvl w:val="0"/>
                <w:numId w:val="10"/>
              </w:numPr>
              <w:suppressAutoHyphens w:val="0"/>
              <w:kinsoku w:val="0"/>
              <w:ind w:left="1430" w:hanging="720"/>
              <w:jc w:val="left"/>
              <w:textAlignment w:val="auto"/>
              <w:rPr>
                <w:szCs w:val="24"/>
                <w:lang w:val="en-CA" w:eastAsia="en-CA"/>
              </w:rPr>
            </w:pPr>
            <w:r w:rsidRPr="0087274F">
              <w:rPr>
                <w:szCs w:val="24"/>
                <w:lang w:val="en-CA" w:eastAsia="en-CA"/>
              </w:rPr>
              <w:t>Address(es)</w:t>
            </w:r>
          </w:p>
        </w:tc>
        <w:tc>
          <w:tcPr>
            <w:tcW w:w="2700" w:type="dxa"/>
            <w:gridSpan w:val="2"/>
            <w:tcBorders>
              <w:top w:val="single" w:sz="4" w:space="0" w:color="000000"/>
              <w:left w:val="single" w:sz="4" w:space="0" w:color="000000"/>
              <w:bottom w:val="single" w:sz="4" w:space="0" w:color="000000"/>
              <w:right w:val="single" w:sz="4" w:space="0" w:color="000000"/>
            </w:tcBorders>
            <w:vAlign w:val="bottom"/>
          </w:tcPr>
          <w:p w14:paraId="6A77ADA9" w14:textId="77777777" w:rsidR="00911D60" w:rsidRPr="0087274F" w:rsidRDefault="00911D60" w:rsidP="00F63D37">
            <w:pPr>
              <w:suppressAutoHyphens w:val="0"/>
              <w:kinsoku w:val="0"/>
              <w:spacing w:line="292" w:lineRule="exact"/>
              <w:ind w:left="107"/>
              <w:jc w:val="left"/>
              <w:textAlignment w:val="auto"/>
              <w:rPr>
                <w:szCs w:val="24"/>
                <w:lang w:val="en-CA" w:eastAsia="en-CA"/>
              </w:rPr>
            </w:pPr>
          </w:p>
        </w:tc>
      </w:tr>
      <w:tr w:rsidR="00911D60" w:rsidRPr="0087274F" w14:paraId="541C0703" w14:textId="77777777" w:rsidTr="00F63D37">
        <w:trPr>
          <w:trHeight w:val="710"/>
        </w:trPr>
        <w:tc>
          <w:tcPr>
            <w:tcW w:w="6650" w:type="dxa"/>
            <w:tcBorders>
              <w:top w:val="single" w:sz="4" w:space="0" w:color="000000"/>
              <w:left w:val="single" w:sz="4" w:space="0" w:color="000000"/>
              <w:bottom w:val="single" w:sz="4" w:space="0" w:color="000000"/>
              <w:right w:val="single" w:sz="4" w:space="0" w:color="000000"/>
            </w:tcBorders>
            <w:vAlign w:val="bottom"/>
          </w:tcPr>
          <w:p w14:paraId="2C8ACCD8" w14:textId="670DF2BC" w:rsidR="0047063D" w:rsidRPr="0087274F" w:rsidRDefault="00911D60" w:rsidP="001E33BC">
            <w:pPr>
              <w:numPr>
                <w:ilvl w:val="0"/>
                <w:numId w:val="9"/>
              </w:numPr>
              <w:suppressAutoHyphens w:val="0"/>
              <w:kinsoku w:val="0"/>
              <w:ind w:left="710" w:right="180" w:hanging="630"/>
              <w:jc w:val="left"/>
              <w:textAlignment w:val="auto"/>
              <w:rPr>
                <w:szCs w:val="24"/>
                <w:lang w:val="en-CA" w:eastAsia="en-CA"/>
              </w:rPr>
            </w:pPr>
            <w:r w:rsidRPr="0087274F">
              <w:rPr>
                <w:szCs w:val="24"/>
                <w:lang w:val="en-CA" w:eastAsia="en-CA"/>
              </w:rPr>
              <w:t>If Bid(s)</w:t>
            </w:r>
            <w:r w:rsidRPr="0087274F">
              <w:rPr>
                <w:spacing w:val="-1"/>
                <w:szCs w:val="24"/>
                <w:lang w:val="en-CA" w:eastAsia="en-CA"/>
              </w:rPr>
              <w:t xml:space="preserve"> </w:t>
            </w:r>
            <w:r w:rsidRPr="0087274F">
              <w:rPr>
                <w:szCs w:val="24"/>
                <w:lang w:val="en-CA" w:eastAsia="en-CA"/>
              </w:rPr>
              <w:t>from</w:t>
            </w:r>
            <w:r w:rsidRPr="0087274F">
              <w:rPr>
                <w:spacing w:val="-2"/>
                <w:szCs w:val="24"/>
                <w:lang w:val="en-CA" w:eastAsia="en-CA"/>
              </w:rPr>
              <w:t xml:space="preserve"> a JV</w:t>
            </w:r>
            <w:r w:rsidRPr="0087274F">
              <w:rPr>
                <w:szCs w:val="24"/>
                <w:lang w:val="en-CA" w:eastAsia="en-CA"/>
              </w:rPr>
              <w:t>,</w:t>
            </w:r>
            <w:r w:rsidRPr="0087274F">
              <w:rPr>
                <w:spacing w:val="-2"/>
                <w:szCs w:val="24"/>
                <w:lang w:val="en-CA" w:eastAsia="en-CA"/>
              </w:rPr>
              <w:t xml:space="preserve"> </w:t>
            </w:r>
            <w:r w:rsidRPr="0087274F">
              <w:rPr>
                <w:szCs w:val="24"/>
                <w:lang w:val="en-CA" w:eastAsia="en-CA"/>
              </w:rPr>
              <w:t>list</w:t>
            </w:r>
            <w:r w:rsidRPr="0087274F">
              <w:rPr>
                <w:spacing w:val="1"/>
                <w:szCs w:val="24"/>
                <w:lang w:val="en-CA" w:eastAsia="en-CA"/>
              </w:rPr>
              <w:t xml:space="preserve"> </w:t>
            </w:r>
            <w:r w:rsidRPr="0087274F">
              <w:rPr>
                <w:szCs w:val="24"/>
                <w:lang w:val="en-CA" w:eastAsia="en-CA"/>
              </w:rPr>
              <w:t>all partners, nationalities, and estimated</w:t>
            </w:r>
            <w:r w:rsidRPr="0087274F">
              <w:rPr>
                <w:spacing w:val="-53"/>
                <w:szCs w:val="24"/>
                <w:lang w:val="en-CA" w:eastAsia="en-CA"/>
              </w:rPr>
              <w:t xml:space="preserve">     </w:t>
            </w:r>
            <w:r w:rsidRPr="0087274F">
              <w:rPr>
                <w:szCs w:val="24"/>
                <w:lang w:val="en-CA" w:eastAsia="en-CA"/>
              </w:rPr>
              <w:t>share of</w:t>
            </w:r>
            <w:r w:rsidRPr="0087274F">
              <w:rPr>
                <w:spacing w:val="1"/>
                <w:szCs w:val="24"/>
                <w:lang w:val="en-CA" w:eastAsia="en-CA"/>
              </w:rPr>
              <w:t xml:space="preserve"> the C</w:t>
            </w:r>
            <w:r w:rsidRPr="0087274F">
              <w:rPr>
                <w:szCs w:val="24"/>
                <w:lang w:val="en-CA" w:eastAsia="en-CA"/>
              </w:rPr>
              <w:t>ontract(s)</w:t>
            </w:r>
          </w:p>
        </w:tc>
        <w:tc>
          <w:tcPr>
            <w:tcW w:w="2700" w:type="dxa"/>
            <w:gridSpan w:val="2"/>
            <w:tcBorders>
              <w:top w:val="single" w:sz="4" w:space="0" w:color="000000"/>
              <w:left w:val="single" w:sz="4" w:space="0" w:color="000000"/>
              <w:bottom w:val="single" w:sz="4" w:space="0" w:color="000000"/>
              <w:right w:val="single" w:sz="4" w:space="0" w:color="000000"/>
            </w:tcBorders>
            <w:vAlign w:val="bottom"/>
          </w:tcPr>
          <w:p w14:paraId="63E144DF" w14:textId="77777777" w:rsidR="00911D60" w:rsidRPr="0087274F" w:rsidRDefault="00911D60" w:rsidP="00F63D37">
            <w:pPr>
              <w:suppressAutoHyphens w:val="0"/>
              <w:kinsoku w:val="0"/>
              <w:spacing w:line="292" w:lineRule="exact"/>
              <w:ind w:left="107"/>
              <w:jc w:val="left"/>
              <w:textAlignment w:val="auto"/>
              <w:rPr>
                <w:szCs w:val="24"/>
                <w:lang w:val="en-CA" w:eastAsia="en-CA"/>
              </w:rPr>
            </w:pPr>
          </w:p>
        </w:tc>
      </w:tr>
      <w:tr w:rsidR="00911D60" w:rsidRPr="0087274F" w14:paraId="18289E2F" w14:textId="77777777" w:rsidTr="00F63D37">
        <w:trPr>
          <w:trHeight w:val="440"/>
        </w:trPr>
        <w:tc>
          <w:tcPr>
            <w:tcW w:w="6650" w:type="dxa"/>
            <w:tcBorders>
              <w:top w:val="single" w:sz="4" w:space="0" w:color="000000"/>
              <w:left w:val="single" w:sz="4" w:space="0" w:color="000000"/>
              <w:bottom w:val="single" w:sz="4" w:space="0" w:color="000000"/>
              <w:right w:val="single" w:sz="4" w:space="0" w:color="000000"/>
            </w:tcBorders>
            <w:vAlign w:val="bottom"/>
          </w:tcPr>
          <w:p w14:paraId="5245DC6C" w14:textId="23B8844B" w:rsidR="0047063D" w:rsidRPr="0087274F" w:rsidRDefault="00911D60" w:rsidP="001E33BC">
            <w:pPr>
              <w:numPr>
                <w:ilvl w:val="0"/>
                <w:numId w:val="9"/>
              </w:numPr>
              <w:suppressAutoHyphens w:val="0"/>
              <w:kinsoku w:val="0"/>
              <w:ind w:left="710" w:hanging="630"/>
              <w:jc w:val="left"/>
              <w:textAlignment w:val="auto"/>
              <w:rPr>
                <w:szCs w:val="24"/>
                <w:lang w:val="en-CA" w:eastAsia="en-CA"/>
              </w:rPr>
            </w:pPr>
            <w:r w:rsidRPr="0087274F">
              <w:rPr>
                <w:szCs w:val="24"/>
                <w:lang w:val="en-CA" w:eastAsia="en-CA"/>
              </w:rPr>
              <w:t>Principal</w:t>
            </w:r>
            <w:r w:rsidRPr="0087274F">
              <w:rPr>
                <w:spacing w:val="-4"/>
                <w:szCs w:val="24"/>
                <w:lang w:val="en-CA" w:eastAsia="en-CA"/>
              </w:rPr>
              <w:t xml:space="preserve"> </w:t>
            </w:r>
            <w:r w:rsidRPr="0087274F">
              <w:rPr>
                <w:szCs w:val="24"/>
                <w:lang w:val="en-CA" w:eastAsia="en-CA"/>
              </w:rPr>
              <w:t>countries of origin</w:t>
            </w:r>
            <w:r w:rsidRPr="0087274F">
              <w:rPr>
                <w:spacing w:val="-1"/>
                <w:szCs w:val="24"/>
                <w:lang w:val="en-CA" w:eastAsia="en-CA"/>
              </w:rPr>
              <w:t xml:space="preserve"> </w:t>
            </w:r>
            <w:r w:rsidRPr="0087274F">
              <w:rPr>
                <w:szCs w:val="24"/>
                <w:lang w:val="en-CA" w:eastAsia="en-CA"/>
              </w:rPr>
              <w:t>of</w:t>
            </w:r>
            <w:r w:rsidRPr="0087274F">
              <w:rPr>
                <w:spacing w:val="3"/>
                <w:szCs w:val="24"/>
                <w:lang w:val="en-CA" w:eastAsia="en-CA"/>
              </w:rPr>
              <w:t xml:space="preserve"> </w:t>
            </w:r>
            <w:r w:rsidR="000661FE" w:rsidRPr="0087274F">
              <w:rPr>
                <w:spacing w:val="3"/>
                <w:szCs w:val="24"/>
                <w:lang w:val="en-CA" w:eastAsia="en-CA"/>
              </w:rPr>
              <w:t>Goods/</w:t>
            </w:r>
            <w:r w:rsidRPr="0087274F">
              <w:rPr>
                <w:spacing w:val="3"/>
                <w:szCs w:val="24"/>
                <w:lang w:val="en-CA" w:eastAsia="en-CA"/>
              </w:rPr>
              <w:t>materials</w:t>
            </w:r>
          </w:p>
        </w:tc>
        <w:tc>
          <w:tcPr>
            <w:tcW w:w="2700" w:type="dxa"/>
            <w:gridSpan w:val="2"/>
            <w:tcBorders>
              <w:top w:val="single" w:sz="4" w:space="0" w:color="000000"/>
              <w:left w:val="single" w:sz="4" w:space="0" w:color="000000"/>
              <w:bottom w:val="single" w:sz="4" w:space="0" w:color="000000"/>
              <w:right w:val="single" w:sz="4" w:space="0" w:color="000000"/>
            </w:tcBorders>
            <w:vAlign w:val="bottom"/>
          </w:tcPr>
          <w:p w14:paraId="5D260F5F" w14:textId="77777777" w:rsidR="00911D60" w:rsidRPr="0087274F" w:rsidRDefault="00911D60" w:rsidP="00F63D37">
            <w:pPr>
              <w:suppressAutoHyphens w:val="0"/>
              <w:kinsoku w:val="0"/>
              <w:spacing w:line="292" w:lineRule="exact"/>
              <w:ind w:left="107"/>
              <w:jc w:val="left"/>
              <w:textAlignment w:val="auto"/>
              <w:rPr>
                <w:szCs w:val="24"/>
                <w:lang w:val="en-CA" w:eastAsia="en-CA"/>
              </w:rPr>
            </w:pPr>
          </w:p>
        </w:tc>
      </w:tr>
      <w:tr w:rsidR="00911D60" w:rsidRPr="0087274F" w14:paraId="7C5352B9" w14:textId="77777777" w:rsidTr="00F63D37">
        <w:trPr>
          <w:trHeight w:val="440"/>
        </w:trPr>
        <w:tc>
          <w:tcPr>
            <w:tcW w:w="6650" w:type="dxa"/>
            <w:tcBorders>
              <w:top w:val="single" w:sz="4" w:space="0" w:color="000000"/>
              <w:left w:val="single" w:sz="4" w:space="0" w:color="000000"/>
              <w:bottom w:val="single" w:sz="4" w:space="0" w:color="000000"/>
              <w:right w:val="single" w:sz="4" w:space="0" w:color="000000"/>
            </w:tcBorders>
            <w:vAlign w:val="bottom"/>
          </w:tcPr>
          <w:p w14:paraId="69492F6A" w14:textId="3BCE4ADD" w:rsidR="0047063D" w:rsidRPr="0087274F" w:rsidRDefault="00911D60" w:rsidP="001E33BC">
            <w:pPr>
              <w:numPr>
                <w:ilvl w:val="0"/>
                <w:numId w:val="9"/>
              </w:numPr>
              <w:suppressAutoHyphens w:val="0"/>
              <w:kinsoku w:val="0"/>
              <w:ind w:left="710" w:hanging="630"/>
              <w:jc w:val="left"/>
              <w:textAlignment w:val="auto"/>
              <w:rPr>
                <w:szCs w:val="24"/>
                <w:lang w:val="en-CA" w:eastAsia="en-CA"/>
              </w:rPr>
            </w:pPr>
            <w:r w:rsidRPr="0087274F">
              <w:rPr>
                <w:szCs w:val="24"/>
                <w:lang w:val="en-CA" w:eastAsia="en-CA"/>
              </w:rPr>
              <w:t>Estimated</w:t>
            </w:r>
            <w:r w:rsidRPr="0087274F">
              <w:rPr>
                <w:spacing w:val="-1"/>
                <w:szCs w:val="24"/>
                <w:lang w:val="en-CA" w:eastAsia="en-CA"/>
              </w:rPr>
              <w:t xml:space="preserve"> </w:t>
            </w:r>
            <w:r w:rsidRPr="0087274F">
              <w:rPr>
                <w:szCs w:val="24"/>
                <w:lang w:val="en-CA" w:eastAsia="en-CA"/>
              </w:rPr>
              <w:t>date</w:t>
            </w:r>
            <w:r w:rsidRPr="0087274F">
              <w:rPr>
                <w:spacing w:val="1"/>
                <w:szCs w:val="24"/>
                <w:lang w:val="en-CA" w:eastAsia="en-CA"/>
              </w:rPr>
              <w:t xml:space="preserve"> </w:t>
            </w:r>
            <w:r w:rsidRPr="0087274F">
              <w:rPr>
                <w:szCs w:val="24"/>
                <w:lang w:val="en-CA" w:eastAsia="en-CA"/>
              </w:rPr>
              <w:t>(month/year) of Contract</w:t>
            </w:r>
            <w:r w:rsidRPr="0087274F">
              <w:rPr>
                <w:spacing w:val="-2"/>
                <w:szCs w:val="24"/>
                <w:lang w:val="en-CA" w:eastAsia="en-CA"/>
              </w:rPr>
              <w:t xml:space="preserve"> </w:t>
            </w:r>
            <w:r w:rsidRPr="0087274F">
              <w:rPr>
                <w:szCs w:val="24"/>
                <w:lang w:val="en-CA" w:eastAsia="en-CA"/>
              </w:rPr>
              <w:t>signing.</w:t>
            </w:r>
          </w:p>
        </w:tc>
        <w:tc>
          <w:tcPr>
            <w:tcW w:w="2700" w:type="dxa"/>
            <w:gridSpan w:val="2"/>
            <w:tcBorders>
              <w:top w:val="single" w:sz="4" w:space="0" w:color="000000"/>
              <w:left w:val="single" w:sz="4" w:space="0" w:color="000000"/>
              <w:bottom w:val="single" w:sz="4" w:space="0" w:color="000000"/>
              <w:right w:val="single" w:sz="4" w:space="0" w:color="000000"/>
            </w:tcBorders>
            <w:vAlign w:val="bottom"/>
          </w:tcPr>
          <w:p w14:paraId="37ACD425" w14:textId="77777777" w:rsidR="00911D60" w:rsidRPr="0087274F" w:rsidRDefault="00911D60" w:rsidP="00F63D37">
            <w:pPr>
              <w:suppressAutoHyphens w:val="0"/>
              <w:kinsoku w:val="0"/>
              <w:spacing w:line="292" w:lineRule="exact"/>
              <w:ind w:left="107"/>
              <w:jc w:val="left"/>
              <w:textAlignment w:val="auto"/>
              <w:rPr>
                <w:szCs w:val="24"/>
                <w:lang w:val="en-CA" w:eastAsia="en-CA"/>
              </w:rPr>
            </w:pPr>
          </w:p>
        </w:tc>
      </w:tr>
      <w:tr w:rsidR="00911D60" w:rsidRPr="0087274F" w14:paraId="33AF1CD8" w14:textId="77777777" w:rsidTr="00F63D37">
        <w:trPr>
          <w:trHeight w:val="379"/>
        </w:trPr>
        <w:tc>
          <w:tcPr>
            <w:tcW w:w="6650" w:type="dxa"/>
            <w:tcBorders>
              <w:top w:val="single" w:sz="4" w:space="0" w:color="000000"/>
              <w:left w:val="single" w:sz="4" w:space="0" w:color="000000"/>
              <w:bottom w:val="single" w:sz="4" w:space="0" w:color="000000"/>
              <w:right w:val="single" w:sz="4" w:space="0" w:color="000000"/>
            </w:tcBorders>
            <w:vAlign w:val="bottom"/>
          </w:tcPr>
          <w:p w14:paraId="239987C2" w14:textId="2C24C50E" w:rsidR="0047063D" w:rsidRPr="0087274F" w:rsidRDefault="00911D60" w:rsidP="001E33BC">
            <w:pPr>
              <w:numPr>
                <w:ilvl w:val="0"/>
                <w:numId w:val="9"/>
              </w:numPr>
              <w:suppressAutoHyphens w:val="0"/>
              <w:kinsoku w:val="0"/>
              <w:ind w:left="710" w:hanging="630"/>
              <w:jc w:val="left"/>
              <w:textAlignment w:val="auto"/>
              <w:rPr>
                <w:szCs w:val="24"/>
                <w:lang w:val="en-CA" w:eastAsia="en-CA"/>
              </w:rPr>
            </w:pPr>
            <w:r w:rsidRPr="0087274F">
              <w:rPr>
                <w:szCs w:val="24"/>
                <w:lang w:val="en-CA" w:eastAsia="en-CA"/>
              </w:rPr>
              <w:t>Estimated</w:t>
            </w:r>
            <w:r w:rsidRPr="0087274F">
              <w:rPr>
                <w:spacing w:val="-1"/>
                <w:szCs w:val="24"/>
                <w:lang w:val="en-CA" w:eastAsia="en-CA"/>
              </w:rPr>
              <w:t xml:space="preserve"> </w:t>
            </w:r>
            <w:r w:rsidR="000661FE" w:rsidRPr="0087274F">
              <w:rPr>
                <w:szCs w:val="24"/>
              </w:rPr>
              <w:t>delivery to project site</w:t>
            </w:r>
            <w:r w:rsidR="000661FE" w:rsidRPr="0087274F">
              <w:rPr>
                <w:szCs w:val="24"/>
                <w:lang w:val="en-CA" w:eastAsia="en-CA"/>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vAlign w:val="bottom"/>
          </w:tcPr>
          <w:p w14:paraId="53F9DD64" w14:textId="77777777" w:rsidR="00911D60" w:rsidRPr="0087274F" w:rsidRDefault="00911D60" w:rsidP="00F63D37">
            <w:pPr>
              <w:suppressAutoHyphens w:val="0"/>
              <w:kinsoku w:val="0"/>
              <w:spacing w:before="2" w:line="273" w:lineRule="exact"/>
              <w:ind w:left="107"/>
              <w:jc w:val="left"/>
              <w:textAlignment w:val="auto"/>
              <w:rPr>
                <w:szCs w:val="24"/>
                <w:lang w:val="en-CA" w:eastAsia="en-CA"/>
              </w:rPr>
            </w:pPr>
          </w:p>
        </w:tc>
      </w:tr>
      <w:tr w:rsidR="00911D60" w:rsidRPr="0087274F" w14:paraId="7D3CF970" w14:textId="77777777" w:rsidTr="00F63D37">
        <w:trPr>
          <w:trHeight w:val="292"/>
        </w:trPr>
        <w:tc>
          <w:tcPr>
            <w:tcW w:w="6650" w:type="dxa"/>
            <w:tcBorders>
              <w:top w:val="single" w:sz="4" w:space="0" w:color="000000"/>
              <w:left w:val="single" w:sz="4" w:space="0" w:color="000000"/>
              <w:bottom w:val="single" w:sz="4" w:space="0" w:color="000000"/>
              <w:right w:val="single" w:sz="4" w:space="0" w:color="000000"/>
            </w:tcBorders>
            <w:vAlign w:val="bottom"/>
          </w:tcPr>
          <w:p w14:paraId="5FF26A4D" w14:textId="77777777" w:rsidR="00911D60" w:rsidRPr="0087274F" w:rsidRDefault="00911D60" w:rsidP="00F63D37">
            <w:pPr>
              <w:suppressAutoHyphens w:val="0"/>
              <w:kinsoku w:val="0"/>
              <w:jc w:val="left"/>
              <w:textAlignment w:val="auto"/>
              <w:rPr>
                <w:szCs w:val="24"/>
                <w:lang w:val="en-CA" w:eastAsia="en-CA"/>
              </w:rPr>
            </w:pPr>
          </w:p>
        </w:tc>
        <w:tc>
          <w:tcPr>
            <w:tcW w:w="1137"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71E4F206" w14:textId="77777777" w:rsidR="00911D60" w:rsidRPr="0087274F" w:rsidRDefault="00911D60" w:rsidP="00F63D37">
            <w:pPr>
              <w:suppressAutoHyphens w:val="0"/>
              <w:kinsoku w:val="0"/>
              <w:spacing w:line="272" w:lineRule="exact"/>
              <w:ind w:left="678" w:hanging="674"/>
              <w:jc w:val="center"/>
              <w:textAlignment w:val="auto"/>
              <w:rPr>
                <w:b/>
                <w:bCs/>
                <w:szCs w:val="24"/>
                <w:lang w:val="en-CA" w:eastAsia="en-CA"/>
              </w:rPr>
            </w:pPr>
            <w:r w:rsidRPr="0087274F">
              <w:rPr>
                <w:b/>
                <w:bCs/>
                <w:szCs w:val="24"/>
                <w:lang w:val="en-CA" w:eastAsia="en-CA"/>
              </w:rPr>
              <w:t>Currency</w:t>
            </w:r>
          </w:p>
        </w:tc>
        <w:tc>
          <w:tcPr>
            <w:tcW w:w="156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7725B927" w14:textId="77777777" w:rsidR="00911D60" w:rsidRPr="0087274F" w:rsidRDefault="00911D60" w:rsidP="00F63D37">
            <w:pPr>
              <w:suppressAutoHyphens w:val="0"/>
              <w:kinsoku w:val="0"/>
              <w:spacing w:line="272" w:lineRule="exact"/>
              <w:ind w:left="422" w:hanging="452"/>
              <w:jc w:val="center"/>
              <w:textAlignment w:val="auto"/>
              <w:rPr>
                <w:b/>
                <w:bCs/>
                <w:szCs w:val="24"/>
                <w:lang w:val="en-CA" w:eastAsia="en-CA"/>
              </w:rPr>
            </w:pPr>
            <w:r w:rsidRPr="0087274F">
              <w:rPr>
                <w:b/>
                <w:bCs/>
                <w:szCs w:val="24"/>
                <w:lang w:val="en-CA" w:eastAsia="en-CA"/>
              </w:rPr>
              <w:t>Amount</w:t>
            </w:r>
          </w:p>
        </w:tc>
      </w:tr>
      <w:tr w:rsidR="00911D60" w:rsidRPr="0087274F" w14:paraId="41606432" w14:textId="77777777" w:rsidTr="00F63D37">
        <w:trPr>
          <w:trHeight w:val="377"/>
        </w:trPr>
        <w:tc>
          <w:tcPr>
            <w:tcW w:w="6650" w:type="dxa"/>
            <w:tcBorders>
              <w:top w:val="single" w:sz="4" w:space="0" w:color="000000"/>
              <w:left w:val="single" w:sz="4" w:space="0" w:color="000000"/>
              <w:bottom w:val="single" w:sz="4" w:space="0" w:color="000000"/>
              <w:right w:val="single" w:sz="4" w:space="0" w:color="000000"/>
            </w:tcBorders>
            <w:vAlign w:val="bottom"/>
          </w:tcPr>
          <w:p w14:paraId="273A29A9" w14:textId="7E38B7A5" w:rsidR="00C5400E" w:rsidRPr="00C5400E" w:rsidRDefault="00911D60" w:rsidP="001E33BC">
            <w:pPr>
              <w:pStyle w:val="ListParagraph"/>
              <w:numPr>
                <w:ilvl w:val="0"/>
                <w:numId w:val="19"/>
              </w:numPr>
              <w:kinsoku w:val="0"/>
              <w:ind w:left="1430" w:hanging="720"/>
              <w:rPr>
                <w:lang w:val="en-CA" w:eastAsia="en-CA"/>
              </w:rPr>
            </w:pPr>
            <w:r w:rsidRPr="00C5400E">
              <w:rPr>
                <w:lang w:val="en-CA" w:eastAsia="en-CA"/>
              </w:rPr>
              <w:t>Bid Price</w:t>
            </w:r>
            <w:r w:rsidRPr="00C5400E">
              <w:rPr>
                <w:spacing w:val="1"/>
                <w:lang w:val="en-CA" w:eastAsia="en-CA"/>
              </w:rPr>
              <w:t xml:space="preserve"> </w:t>
            </w:r>
            <w:r w:rsidRPr="00C5400E">
              <w:rPr>
                <w:lang w:val="en-CA" w:eastAsia="en-CA"/>
              </w:rPr>
              <w:t xml:space="preserve">(Read-out) - </w:t>
            </w:r>
            <w:r w:rsidRPr="00C5400E">
              <w:rPr>
                <w:b/>
                <w:bCs/>
                <w:i/>
                <w:iCs/>
                <w:lang w:val="en-CA"/>
              </w:rPr>
              <w:t>Table 4A</w:t>
            </w:r>
          </w:p>
        </w:tc>
        <w:tc>
          <w:tcPr>
            <w:tcW w:w="1137" w:type="dxa"/>
            <w:tcBorders>
              <w:top w:val="single" w:sz="4" w:space="0" w:color="000000"/>
              <w:left w:val="single" w:sz="4" w:space="0" w:color="000000"/>
              <w:bottom w:val="single" w:sz="4" w:space="0" w:color="000000"/>
              <w:right w:val="single" w:sz="4" w:space="0" w:color="000000"/>
            </w:tcBorders>
            <w:vAlign w:val="bottom"/>
          </w:tcPr>
          <w:p w14:paraId="7D5D087D" w14:textId="77777777" w:rsidR="00911D60" w:rsidRPr="0087274F" w:rsidRDefault="00911D60" w:rsidP="00F63D37">
            <w:pPr>
              <w:suppressAutoHyphens w:val="0"/>
              <w:kinsoku w:val="0"/>
              <w:spacing w:line="272" w:lineRule="exact"/>
              <w:ind w:right="99"/>
              <w:jc w:val="left"/>
              <w:textAlignment w:val="auto"/>
              <w:rPr>
                <w:szCs w:val="24"/>
                <w:lang w:val="en-CA" w:eastAsia="en-CA"/>
              </w:rPr>
            </w:pPr>
          </w:p>
        </w:tc>
        <w:tc>
          <w:tcPr>
            <w:tcW w:w="1563" w:type="dxa"/>
            <w:tcBorders>
              <w:top w:val="single" w:sz="4" w:space="0" w:color="000000"/>
              <w:left w:val="single" w:sz="4" w:space="0" w:color="000000"/>
              <w:bottom w:val="single" w:sz="4" w:space="0" w:color="000000"/>
              <w:right w:val="single" w:sz="4" w:space="0" w:color="000000"/>
            </w:tcBorders>
            <w:vAlign w:val="bottom"/>
          </w:tcPr>
          <w:p w14:paraId="751BAA47" w14:textId="77777777" w:rsidR="00911D60" w:rsidRPr="0087274F" w:rsidRDefault="00911D60" w:rsidP="00F63D37">
            <w:pPr>
              <w:suppressAutoHyphens w:val="0"/>
              <w:kinsoku w:val="0"/>
              <w:spacing w:line="272" w:lineRule="exact"/>
              <w:ind w:right="100"/>
              <w:jc w:val="left"/>
              <w:textAlignment w:val="auto"/>
              <w:rPr>
                <w:szCs w:val="24"/>
                <w:lang w:val="en-CA" w:eastAsia="en-CA"/>
              </w:rPr>
            </w:pPr>
          </w:p>
        </w:tc>
      </w:tr>
      <w:tr w:rsidR="00911D60" w:rsidRPr="0087274F" w14:paraId="54A94C3A" w14:textId="77777777" w:rsidTr="00F63D37">
        <w:trPr>
          <w:trHeight w:val="350"/>
        </w:trPr>
        <w:tc>
          <w:tcPr>
            <w:tcW w:w="6650" w:type="dxa"/>
            <w:tcBorders>
              <w:top w:val="single" w:sz="4" w:space="0" w:color="000000"/>
              <w:left w:val="single" w:sz="4" w:space="0" w:color="000000"/>
              <w:bottom w:val="single" w:sz="4" w:space="0" w:color="000000"/>
              <w:right w:val="single" w:sz="4" w:space="0" w:color="000000"/>
            </w:tcBorders>
            <w:vAlign w:val="bottom"/>
          </w:tcPr>
          <w:p w14:paraId="29F0BC7D" w14:textId="6271FB64" w:rsidR="00E21F3D" w:rsidRPr="00E21F3D" w:rsidRDefault="00911D60" w:rsidP="001E33BC">
            <w:pPr>
              <w:pStyle w:val="ListParagraph"/>
              <w:numPr>
                <w:ilvl w:val="0"/>
                <w:numId w:val="19"/>
              </w:numPr>
              <w:kinsoku w:val="0"/>
              <w:ind w:left="1430" w:hanging="720"/>
              <w:rPr>
                <w:lang w:val="en-CA" w:eastAsia="en-CA"/>
              </w:rPr>
            </w:pPr>
            <w:r w:rsidRPr="00E21F3D">
              <w:rPr>
                <w:lang w:val="en-CA" w:eastAsia="en-CA"/>
              </w:rPr>
              <w:t>Correction</w:t>
            </w:r>
            <w:r w:rsidRPr="00E21F3D">
              <w:rPr>
                <w:spacing w:val="-1"/>
                <w:lang w:val="en-CA" w:eastAsia="en-CA"/>
              </w:rPr>
              <w:t xml:space="preserve"> </w:t>
            </w:r>
            <w:r w:rsidRPr="00E21F3D">
              <w:rPr>
                <w:lang w:val="en-CA" w:eastAsia="en-CA"/>
              </w:rPr>
              <w:t>of</w:t>
            </w:r>
            <w:r w:rsidRPr="00E21F3D">
              <w:rPr>
                <w:spacing w:val="1"/>
                <w:lang w:val="en-CA" w:eastAsia="en-CA"/>
              </w:rPr>
              <w:t xml:space="preserve"> </w:t>
            </w:r>
            <w:r w:rsidRPr="00E21F3D">
              <w:rPr>
                <w:lang w:val="en-CA" w:eastAsia="en-CA"/>
              </w:rPr>
              <w:t xml:space="preserve">Errors - </w:t>
            </w:r>
            <w:r w:rsidRPr="00E21F3D">
              <w:rPr>
                <w:b/>
                <w:bCs/>
                <w:i/>
                <w:iCs/>
                <w:lang w:val="en-CA"/>
              </w:rPr>
              <w:t xml:space="preserve">Table </w:t>
            </w:r>
            <w:r w:rsidR="006432E1" w:rsidRPr="00E21F3D">
              <w:rPr>
                <w:b/>
                <w:bCs/>
                <w:i/>
                <w:iCs/>
                <w:lang w:val="en-CA"/>
              </w:rPr>
              <w:t>6</w:t>
            </w:r>
            <w:r w:rsidRPr="00E21F3D">
              <w:rPr>
                <w:b/>
                <w:bCs/>
                <w:i/>
                <w:iCs/>
                <w:lang w:val="en-CA"/>
              </w:rPr>
              <w:t xml:space="preserve"> column (d)</w:t>
            </w:r>
          </w:p>
        </w:tc>
        <w:tc>
          <w:tcPr>
            <w:tcW w:w="1137" w:type="dxa"/>
            <w:tcBorders>
              <w:top w:val="single" w:sz="4" w:space="0" w:color="000000"/>
              <w:left w:val="single" w:sz="4" w:space="0" w:color="000000"/>
              <w:bottom w:val="single" w:sz="4" w:space="0" w:color="000000"/>
              <w:right w:val="single" w:sz="4" w:space="0" w:color="000000"/>
            </w:tcBorders>
            <w:vAlign w:val="bottom"/>
          </w:tcPr>
          <w:p w14:paraId="137BD796" w14:textId="77777777" w:rsidR="00911D60" w:rsidRPr="0087274F" w:rsidRDefault="00911D60" w:rsidP="00F63D37">
            <w:pPr>
              <w:suppressAutoHyphens w:val="0"/>
              <w:kinsoku w:val="0"/>
              <w:spacing w:line="272" w:lineRule="exact"/>
              <w:ind w:right="99"/>
              <w:jc w:val="left"/>
              <w:textAlignment w:val="auto"/>
              <w:rPr>
                <w:szCs w:val="24"/>
                <w:lang w:val="en-CA" w:eastAsia="en-CA"/>
              </w:rPr>
            </w:pPr>
          </w:p>
        </w:tc>
        <w:tc>
          <w:tcPr>
            <w:tcW w:w="1563" w:type="dxa"/>
            <w:tcBorders>
              <w:top w:val="single" w:sz="4" w:space="0" w:color="000000"/>
              <w:left w:val="single" w:sz="4" w:space="0" w:color="000000"/>
              <w:bottom w:val="single" w:sz="4" w:space="0" w:color="000000"/>
              <w:right w:val="single" w:sz="4" w:space="0" w:color="000000"/>
            </w:tcBorders>
            <w:vAlign w:val="bottom"/>
          </w:tcPr>
          <w:p w14:paraId="110A569C" w14:textId="77777777" w:rsidR="00911D60" w:rsidRPr="0087274F" w:rsidRDefault="00911D60" w:rsidP="00F63D37">
            <w:pPr>
              <w:suppressAutoHyphens w:val="0"/>
              <w:kinsoku w:val="0"/>
              <w:spacing w:line="272" w:lineRule="exact"/>
              <w:ind w:right="100"/>
              <w:jc w:val="left"/>
              <w:textAlignment w:val="auto"/>
              <w:rPr>
                <w:szCs w:val="24"/>
                <w:lang w:val="en-CA" w:eastAsia="en-CA"/>
              </w:rPr>
            </w:pPr>
          </w:p>
        </w:tc>
      </w:tr>
      <w:tr w:rsidR="00911D60" w:rsidRPr="0087274F" w14:paraId="3AC0F350" w14:textId="77777777" w:rsidTr="00F63D37">
        <w:trPr>
          <w:trHeight w:val="350"/>
        </w:trPr>
        <w:tc>
          <w:tcPr>
            <w:tcW w:w="6650" w:type="dxa"/>
            <w:tcBorders>
              <w:top w:val="single" w:sz="4" w:space="0" w:color="000000"/>
              <w:left w:val="single" w:sz="4" w:space="0" w:color="000000"/>
              <w:bottom w:val="single" w:sz="4" w:space="0" w:color="000000"/>
              <w:right w:val="single" w:sz="4" w:space="0" w:color="000000"/>
            </w:tcBorders>
            <w:vAlign w:val="bottom"/>
          </w:tcPr>
          <w:p w14:paraId="7DDE37B1" w14:textId="5A655D20" w:rsidR="003B6E87" w:rsidRPr="003B6E87" w:rsidRDefault="00911D60" w:rsidP="001E33BC">
            <w:pPr>
              <w:pStyle w:val="ListParagraph"/>
              <w:numPr>
                <w:ilvl w:val="0"/>
                <w:numId w:val="19"/>
              </w:numPr>
              <w:kinsoku w:val="0"/>
              <w:ind w:left="620" w:firstLine="87"/>
              <w:rPr>
                <w:lang w:val="en-CA" w:eastAsia="en-CA"/>
              </w:rPr>
            </w:pPr>
            <w:r w:rsidRPr="003B6E87">
              <w:rPr>
                <w:spacing w:val="14"/>
                <w:lang w:val="en-CA" w:eastAsia="en-CA"/>
              </w:rPr>
              <w:t xml:space="preserve">Deduct </w:t>
            </w:r>
            <w:r w:rsidRPr="003B6E87">
              <w:rPr>
                <w:lang w:val="en-CA" w:eastAsia="en-CA"/>
              </w:rPr>
              <w:t xml:space="preserve">Discounts - </w:t>
            </w:r>
            <w:r w:rsidRPr="003B6E87">
              <w:rPr>
                <w:b/>
                <w:bCs/>
                <w:i/>
                <w:iCs/>
                <w:lang w:val="en-CA"/>
              </w:rPr>
              <w:t xml:space="preserve">Table </w:t>
            </w:r>
            <w:r w:rsidR="006432E1" w:rsidRPr="003B6E87">
              <w:rPr>
                <w:b/>
                <w:bCs/>
                <w:i/>
                <w:iCs/>
                <w:lang w:val="en-CA"/>
              </w:rPr>
              <w:t>6</w:t>
            </w:r>
            <w:r w:rsidRPr="003B6E87">
              <w:rPr>
                <w:b/>
                <w:bCs/>
                <w:i/>
                <w:iCs/>
                <w:lang w:val="en-CA"/>
              </w:rPr>
              <w:t>, column (h)</w:t>
            </w:r>
            <w:r w:rsidRPr="003B6E87">
              <w:rPr>
                <w:b/>
                <w:bCs/>
                <w:i/>
                <w:iCs/>
                <w:vertAlign w:val="superscript"/>
                <w:lang w:val="en-CA"/>
              </w:rPr>
              <w:t xml:space="preserve"> </w:t>
            </w:r>
            <w:r w:rsidRPr="0087274F">
              <w:rPr>
                <w:vertAlign w:val="superscript"/>
                <w:lang w:val="en-CA"/>
              </w:rPr>
              <w:footnoteReference w:id="7"/>
            </w:r>
          </w:p>
        </w:tc>
        <w:tc>
          <w:tcPr>
            <w:tcW w:w="1137" w:type="dxa"/>
            <w:tcBorders>
              <w:top w:val="single" w:sz="4" w:space="0" w:color="000000"/>
              <w:left w:val="single" w:sz="4" w:space="0" w:color="000000"/>
              <w:bottom w:val="single" w:sz="4" w:space="0" w:color="000000"/>
              <w:right w:val="single" w:sz="4" w:space="0" w:color="000000"/>
            </w:tcBorders>
            <w:vAlign w:val="bottom"/>
          </w:tcPr>
          <w:p w14:paraId="510B6D59" w14:textId="77777777" w:rsidR="00911D60" w:rsidRPr="0087274F" w:rsidRDefault="00911D60" w:rsidP="00F63D37">
            <w:pPr>
              <w:suppressAutoHyphens w:val="0"/>
              <w:kinsoku w:val="0"/>
              <w:spacing w:line="272" w:lineRule="exact"/>
              <w:ind w:right="99"/>
              <w:jc w:val="left"/>
              <w:textAlignment w:val="auto"/>
              <w:rPr>
                <w:szCs w:val="24"/>
                <w:lang w:val="en-CA" w:eastAsia="en-CA"/>
              </w:rPr>
            </w:pPr>
          </w:p>
        </w:tc>
        <w:tc>
          <w:tcPr>
            <w:tcW w:w="1563" w:type="dxa"/>
            <w:tcBorders>
              <w:top w:val="single" w:sz="4" w:space="0" w:color="000000"/>
              <w:left w:val="single" w:sz="4" w:space="0" w:color="000000"/>
              <w:bottom w:val="single" w:sz="4" w:space="0" w:color="000000"/>
              <w:right w:val="single" w:sz="4" w:space="0" w:color="000000"/>
            </w:tcBorders>
            <w:vAlign w:val="bottom"/>
          </w:tcPr>
          <w:p w14:paraId="3E6EC679" w14:textId="77777777" w:rsidR="00911D60" w:rsidRPr="0087274F" w:rsidRDefault="00911D60" w:rsidP="00F63D37">
            <w:pPr>
              <w:suppressAutoHyphens w:val="0"/>
              <w:kinsoku w:val="0"/>
              <w:spacing w:line="272" w:lineRule="exact"/>
              <w:ind w:right="97"/>
              <w:jc w:val="left"/>
              <w:textAlignment w:val="auto"/>
              <w:rPr>
                <w:szCs w:val="24"/>
                <w:lang w:val="en-CA" w:eastAsia="en-CA"/>
              </w:rPr>
            </w:pPr>
          </w:p>
        </w:tc>
      </w:tr>
      <w:tr w:rsidR="00911D60" w:rsidRPr="0087274F" w14:paraId="3F2F1A1C" w14:textId="77777777" w:rsidTr="00F63D37">
        <w:trPr>
          <w:trHeight w:val="350"/>
        </w:trPr>
        <w:tc>
          <w:tcPr>
            <w:tcW w:w="6650" w:type="dxa"/>
            <w:tcBorders>
              <w:top w:val="single" w:sz="4" w:space="0" w:color="000000"/>
              <w:left w:val="single" w:sz="4" w:space="0" w:color="000000"/>
              <w:bottom w:val="single" w:sz="4" w:space="0" w:color="000000"/>
              <w:right w:val="single" w:sz="4" w:space="0" w:color="000000"/>
            </w:tcBorders>
            <w:vAlign w:val="bottom"/>
          </w:tcPr>
          <w:p w14:paraId="1743185C" w14:textId="50593C0A" w:rsidR="003B6E87" w:rsidRPr="003B6E87" w:rsidRDefault="00911D60" w:rsidP="001E33BC">
            <w:pPr>
              <w:pStyle w:val="ListParagraph"/>
              <w:numPr>
                <w:ilvl w:val="0"/>
                <w:numId w:val="19"/>
              </w:numPr>
              <w:kinsoku w:val="0"/>
              <w:ind w:firstLine="267"/>
              <w:rPr>
                <w:lang w:val="en-CA" w:eastAsia="en-CA"/>
              </w:rPr>
            </w:pPr>
            <w:r w:rsidRPr="003B6E87">
              <w:rPr>
                <w:lang w:val="en-CA" w:eastAsia="en-CA"/>
              </w:rPr>
              <w:t xml:space="preserve">Additions </w:t>
            </w:r>
            <w:bookmarkStart w:id="70" w:name="_Hlk84332343"/>
            <w:r w:rsidRPr="003B6E87">
              <w:rPr>
                <w:lang w:val="en-CA" w:eastAsia="en-CA"/>
              </w:rPr>
              <w:t xml:space="preserve">- </w:t>
            </w:r>
            <w:r w:rsidRPr="003B6E87">
              <w:rPr>
                <w:b/>
                <w:bCs/>
                <w:i/>
                <w:iCs/>
                <w:lang w:val="en-CA"/>
              </w:rPr>
              <w:t xml:space="preserve">Table </w:t>
            </w:r>
            <w:r w:rsidR="006432E1" w:rsidRPr="003B6E87">
              <w:rPr>
                <w:b/>
                <w:bCs/>
                <w:i/>
                <w:iCs/>
                <w:lang w:val="en-CA"/>
              </w:rPr>
              <w:t>9</w:t>
            </w:r>
            <w:r w:rsidRPr="003B6E87">
              <w:rPr>
                <w:b/>
                <w:bCs/>
                <w:i/>
                <w:iCs/>
                <w:lang w:val="en-CA"/>
              </w:rPr>
              <w:t xml:space="preserve"> column (c)</w:t>
            </w:r>
            <w:bookmarkEnd w:id="70"/>
          </w:p>
        </w:tc>
        <w:tc>
          <w:tcPr>
            <w:tcW w:w="1137" w:type="dxa"/>
            <w:tcBorders>
              <w:top w:val="single" w:sz="4" w:space="0" w:color="000000"/>
              <w:left w:val="single" w:sz="4" w:space="0" w:color="000000"/>
              <w:bottom w:val="single" w:sz="4" w:space="0" w:color="000000"/>
              <w:right w:val="single" w:sz="4" w:space="0" w:color="000000"/>
            </w:tcBorders>
            <w:vAlign w:val="bottom"/>
          </w:tcPr>
          <w:p w14:paraId="040A422A" w14:textId="77777777" w:rsidR="00911D60" w:rsidRPr="0087274F" w:rsidRDefault="00911D60" w:rsidP="00F63D37">
            <w:pPr>
              <w:suppressAutoHyphens w:val="0"/>
              <w:kinsoku w:val="0"/>
              <w:spacing w:line="272" w:lineRule="exact"/>
              <w:ind w:right="99"/>
              <w:jc w:val="left"/>
              <w:textAlignment w:val="auto"/>
              <w:rPr>
                <w:szCs w:val="24"/>
                <w:lang w:val="en-CA" w:eastAsia="en-CA"/>
              </w:rPr>
            </w:pPr>
          </w:p>
        </w:tc>
        <w:tc>
          <w:tcPr>
            <w:tcW w:w="1563" w:type="dxa"/>
            <w:tcBorders>
              <w:top w:val="single" w:sz="4" w:space="0" w:color="000000"/>
              <w:left w:val="single" w:sz="4" w:space="0" w:color="000000"/>
              <w:bottom w:val="single" w:sz="4" w:space="0" w:color="000000"/>
              <w:right w:val="single" w:sz="4" w:space="0" w:color="000000"/>
            </w:tcBorders>
            <w:vAlign w:val="bottom"/>
          </w:tcPr>
          <w:p w14:paraId="1898F657" w14:textId="77777777" w:rsidR="00911D60" w:rsidRPr="0087274F" w:rsidRDefault="00911D60" w:rsidP="00F63D37">
            <w:pPr>
              <w:suppressAutoHyphens w:val="0"/>
              <w:kinsoku w:val="0"/>
              <w:spacing w:line="272" w:lineRule="exact"/>
              <w:ind w:right="97"/>
              <w:jc w:val="left"/>
              <w:textAlignment w:val="auto"/>
              <w:rPr>
                <w:szCs w:val="24"/>
                <w:lang w:val="en-CA" w:eastAsia="en-CA"/>
              </w:rPr>
            </w:pPr>
          </w:p>
        </w:tc>
      </w:tr>
      <w:tr w:rsidR="00911D60" w:rsidRPr="0087274F" w14:paraId="38A3EE0C" w14:textId="77777777" w:rsidTr="00F63D37">
        <w:trPr>
          <w:trHeight w:val="350"/>
        </w:trPr>
        <w:tc>
          <w:tcPr>
            <w:tcW w:w="6650" w:type="dxa"/>
            <w:tcBorders>
              <w:top w:val="single" w:sz="4" w:space="0" w:color="000000"/>
              <w:left w:val="single" w:sz="4" w:space="0" w:color="000000"/>
              <w:bottom w:val="single" w:sz="4" w:space="0" w:color="000000"/>
              <w:right w:val="single" w:sz="4" w:space="0" w:color="000000"/>
            </w:tcBorders>
            <w:vAlign w:val="bottom"/>
          </w:tcPr>
          <w:p w14:paraId="0D0967FC" w14:textId="5036E1B3" w:rsidR="003B6E87" w:rsidRPr="003B6E87" w:rsidRDefault="00911D60" w:rsidP="001E33BC">
            <w:pPr>
              <w:pStyle w:val="ListParagraph"/>
              <w:numPr>
                <w:ilvl w:val="0"/>
                <w:numId w:val="19"/>
              </w:numPr>
              <w:kinsoku w:val="0"/>
              <w:ind w:firstLine="267"/>
              <w:rPr>
                <w:lang w:val="en-CA" w:eastAsia="en-CA"/>
              </w:rPr>
            </w:pPr>
            <w:r w:rsidRPr="003B6E87">
              <w:rPr>
                <w:lang w:val="en-CA" w:eastAsia="en-CA"/>
              </w:rPr>
              <w:t>Adjustments -</w:t>
            </w:r>
            <w:r w:rsidRPr="003B6E87">
              <w:rPr>
                <w:i/>
                <w:iCs/>
                <w:lang w:val="en-CA"/>
              </w:rPr>
              <w:t xml:space="preserve"> </w:t>
            </w:r>
            <w:r w:rsidRPr="003B6E87">
              <w:rPr>
                <w:b/>
                <w:bCs/>
                <w:i/>
                <w:iCs/>
                <w:lang w:val="en-CA"/>
              </w:rPr>
              <w:t xml:space="preserve">Table </w:t>
            </w:r>
            <w:r w:rsidR="006432E1" w:rsidRPr="003B6E87">
              <w:rPr>
                <w:b/>
                <w:bCs/>
                <w:i/>
                <w:iCs/>
                <w:lang w:val="en-CA"/>
              </w:rPr>
              <w:t>9</w:t>
            </w:r>
            <w:r w:rsidRPr="003B6E87">
              <w:rPr>
                <w:b/>
                <w:bCs/>
                <w:i/>
                <w:iCs/>
                <w:lang w:val="en-CA"/>
              </w:rPr>
              <w:t xml:space="preserve"> column (d)</w:t>
            </w:r>
          </w:p>
        </w:tc>
        <w:tc>
          <w:tcPr>
            <w:tcW w:w="1137" w:type="dxa"/>
            <w:tcBorders>
              <w:top w:val="single" w:sz="4" w:space="0" w:color="000000"/>
              <w:left w:val="single" w:sz="4" w:space="0" w:color="000000"/>
              <w:bottom w:val="single" w:sz="4" w:space="0" w:color="000000"/>
              <w:right w:val="single" w:sz="4" w:space="0" w:color="000000"/>
            </w:tcBorders>
            <w:vAlign w:val="bottom"/>
          </w:tcPr>
          <w:p w14:paraId="3CE6F0C9" w14:textId="77777777" w:rsidR="00911D60" w:rsidRPr="0087274F" w:rsidRDefault="00911D60" w:rsidP="00F63D37">
            <w:pPr>
              <w:suppressAutoHyphens w:val="0"/>
              <w:kinsoku w:val="0"/>
              <w:spacing w:line="272" w:lineRule="exact"/>
              <w:ind w:right="99"/>
              <w:jc w:val="left"/>
              <w:textAlignment w:val="auto"/>
              <w:rPr>
                <w:szCs w:val="24"/>
                <w:lang w:val="en-CA" w:eastAsia="en-CA"/>
              </w:rPr>
            </w:pPr>
          </w:p>
        </w:tc>
        <w:tc>
          <w:tcPr>
            <w:tcW w:w="1563" w:type="dxa"/>
            <w:tcBorders>
              <w:top w:val="single" w:sz="4" w:space="0" w:color="000000"/>
              <w:left w:val="single" w:sz="4" w:space="0" w:color="000000"/>
              <w:bottom w:val="single" w:sz="4" w:space="0" w:color="000000"/>
              <w:right w:val="single" w:sz="4" w:space="0" w:color="000000"/>
            </w:tcBorders>
            <w:vAlign w:val="bottom"/>
          </w:tcPr>
          <w:p w14:paraId="02B01861" w14:textId="77777777" w:rsidR="00911D60" w:rsidRPr="0087274F" w:rsidRDefault="00911D60" w:rsidP="00F63D37">
            <w:pPr>
              <w:suppressAutoHyphens w:val="0"/>
              <w:kinsoku w:val="0"/>
              <w:spacing w:line="272" w:lineRule="exact"/>
              <w:ind w:right="97"/>
              <w:jc w:val="left"/>
              <w:textAlignment w:val="auto"/>
              <w:rPr>
                <w:szCs w:val="24"/>
                <w:lang w:val="en-CA" w:eastAsia="en-CA"/>
              </w:rPr>
            </w:pPr>
          </w:p>
        </w:tc>
      </w:tr>
      <w:tr w:rsidR="00911D60" w:rsidRPr="0087274F" w14:paraId="608AD5B1" w14:textId="77777777" w:rsidTr="00F63D37">
        <w:trPr>
          <w:trHeight w:val="350"/>
        </w:trPr>
        <w:tc>
          <w:tcPr>
            <w:tcW w:w="6650" w:type="dxa"/>
            <w:tcBorders>
              <w:top w:val="single" w:sz="4" w:space="0" w:color="000000"/>
              <w:left w:val="single" w:sz="4" w:space="0" w:color="000000"/>
              <w:bottom w:val="single" w:sz="4" w:space="0" w:color="000000"/>
              <w:right w:val="single" w:sz="4" w:space="0" w:color="000000"/>
            </w:tcBorders>
            <w:vAlign w:val="bottom"/>
          </w:tcPr>
          <w:p w14:paraId="03F00DAB" w14:textId="68F1E846" w:rsidR="003B6E87" w:rsidRPr="003B6E87" w:rsidRDefault="00911D60" w:rsidP="001E33BC">
            <w:pPr>
              <w:pStyle w:val="ListParagraph"/>
              <w:numPr>
                <w:ilvl w:val="0"/>
                <w:numId w:val="19"/>
              </w:numPr>
              <w:kinsoku w:val="0"/>
              <w:ind w:firstLine="267"/>
              <w:rPr>
                <w:lang w:val="en-CA" w:eastAsia="en-CA"/>
              </w:rPr>
            </w:pPr>
            <w:r w:rsidRPr="003B6E87">
              <w:rPr>
                <w:lang w:val="en-CA" w:eastAsia="en-CA"/>
              </w:rPr>
              <w:t xml:space="preserve">Priced Deviations </w:t>
            </w:r>
            <w:r w:rsidR="006432E1" w:rsidRPr="003B6E87">
              <w:rPr>
                <w:lang w:val="en-CA" w:eastAsia="en-CA"/>
              </w:rPr>
              <w:t>–</w:t>
            </w:r>
            <w:r w:rsidRPr="003B6E87">
              <w:rPr>
                <w:i/>
                <w:iCs/>
                <w:lang w:val="en-CA"/>
              </w:rPr>
              <w:t xml:space="preserve"> </w:t>
            </w:r>
            <w:r w:rsidRPr="003B6E87">
              <w:rPr>
                <w:b/>
                <w:bCs/>
                <w:i/>
                <w:iCs/>
                <w:lang w:val="en-CA"/>
              </w:rPr>
              <w:t>Table</w:t>
            </w:r>
            <w:r w:rsidR="006432E1" w:rsidRPr="003B6E87">
              <w:rPr>
                <w:b/>
                <w:bCs/>
                <w:i/>
                <w:iCs/>
                <w:lang w:val="en-CA"/>
              </w:rPr>
              <w:t xml:space="preserve"> 9</w:t>
            </w:r>
            <w:r w:rsidRPr="003B6E87">
              <w:rPr>
                <w:b/>
                <w:bCs/>
                <w:i/>
                <w:iCs/>
                <w:lang w:val="en-CA"/>
              </w:rPr>
              <w:t xml:space="preserve"> column (e)</w:t>
            </w:r>
          </w:p>
        </w:tc>
        <w:tc>
          <w:tcPr>
            <w:tcW w:w="1137" w:type="dxa"/>
            <w:tcBorders>
              <w:top w:val="single" w:sz="4" w:space="0" w:color="000000"/>
              <w:left w:val="single" w:sz="4" w:space="0" w:color="000000"/>
              <w:bottom w:val="single" w:sz="4" w:space="0" w:color="000000"/>
              <w:right w:val="single" w:sz="4" w:space="0" w:color="000000"/>
            </w:tcBorders>
            <w:vAlign w:val="bottom"/>
          </w:tcPr>
          <w:p w14:paraId="2B49124B" w14:textId="77777777" w:rsidR="00911D60" w:rsidRPr="0087274F" w:rsidRDefault="00911D60" w:rsidP="00F63D37">
            <w:pPr>
              <w:suppressAutoHyphens w:val="0"/>
              <w:kinsoku w:val="0"/>
              <w:spacing w:line="272" w:lineRule="exact"/>
              <w:ind w:right="99"/>
              <w:jc w:val="left"/>
              <w:textAlignment w:val="auto"/>
              <w:rPr>
                <w:szCs w:val="24"/>
                <w:lang w:val="en-CA" w:eastAsia="en-CA"/>
              </w:rPr>
            </w:pPr>
          </w:p>
        </w:tc>
        <w:tc>
          <w:tcPr>
            <w:tcW w:w="1563" w:type="dxa"/>
            <w:tcBorders>
              <w:top w:val="single" w:sz="4" w:space="0" w:color="000000"/>
              <w:left w:val="single" w:sz="4" w:space="0" w:color="000000"/>
              <w:bottom w:val="single" w:sz="4" w:space="0" w:color="000000"/>
              <w:right w:val="single" w:sz="4" w:space="0" w:color="000000"/>
            </w:tcBorders>
            <w:vAlign w:val="bottom"/>
          </w:tcPr>
          <w:p w14:paraId="2D4F916D" w14:textId="77777777" w:rsidR="00911D60" w:rsidRPr="0087274F" w:rsidRDefault="00911D60" w:rsidP="00F63D37">
            <w:pPr>
              <w:suppressAutoHyphens w:val="0"/>
              <w:kinsoku w:val="0"/>
              <w:spacing w:line="272" w:lineRule="exact"/>
              <w:ind w:right="97"/>
              <w:jc w:val="left"/>
              <w:textAlignment w:val="auto"/>
              <w:rPr>
                <w:szCs w:val="24"/>
                <w:lang w:val="en-CA" w:eastAsia="en-CA"/>
              </w:rPr>
            </w:pPr>
          </w:p>
        </w:tc>
      </w:tr>
      <w:tr w:rsidR="00911D60" w:rsidRPr="0087274F" w14:paraId="41D79EED" w14:textId="77777777" w:rsidTr="00F63D37">
        <w:trPr>
          <w:trHeight w:val="292"/>
        </w:trPr>
        <w:tc>
          <w:tcPr>
            <w:tcW w:w="6650" w:type="dxa"/>
            <w:tcBorders>
              <w:top w:val="single" w:sz="4" w:space="0" w:color="000000"/>
              <w:left w:val="single" w:sz="4" w:space="0" w:color="000000"/>
              <w:bottom w:val="single" w:sz="4" w:space="0" w:color="000000"/>
              <w:right w:val="single" w:sz="4" w:space="0" w:color="000000"/>
            </w:tcBorders>
            <w:vAlign w:val="bottom"/>
          </w:tcPr>
          <w:p w14:paraId="4934D200" w14:textId="77777777" w:rsidR="00911D60" w:rsidRPr="0087274F" w:rsidRDefault="00911D60" w:rsidP="00006532">
            <w:pPr>
              <w:suppressAutoHyphens w:val="0"/>
              <w:kinsoku w:val="0"/>
              <w:overflowPunct/>
              <w:autoSpaceDE/>
              <w:autoSpaceDN/>
              <w:adjustRightInd/>
              <w:ind w:left="720" w:right="180"/>
              <w:contextualSpacing/>
              <w:jc w:val="right"/>
              <w:textAlignment w:val="auto"/>
              <w:rPr>
                <w:b/>
                <w:bCs/>
                <w:szCs w:val="24"/>
                <w:lang w:val="en-CA" w:eastAsia="en-CA"/>
              </w:rPr>
            </w:pPr>
            <w:r w:rsidRPr="0087274F">
              <w:rPr>
                <w:b/>
                <w:bCs/>
                <w:szCs w:val="24"/>
                <w:lang w:val="en-CA" w:eastAsia="en-CA"/>
              </w:rPr>
              <w:t>Total Evaluated Sum (s)</w:t>
            </w:r>
          </w:p>
        </w:tc>
        <w:tc>
          <w:tcPr>
            <w:tcW w:w="1137" w:type="dxa"/>
            <w:tcBorders>
              <w:top w:val="single" w:sz="4" w:space="0" w:color="000000"/>
              <w:left w:val="single" w:sz="4" w:space="0" w:color="000000"/>
              <w:bottom w:val="single" w:sz="4" w:space="0" w:color="000000"/>
              <w:right w:val="single" w:sz="4" w:space="0" w:color="000000"/>
            </w:tcBorders>
            <w:vAlign w:val="bottom"/>
          </w:tcPr>
          <w:p w14:paraId="0A6916A8" w14:textId="77777777" w:rsidR="00911D60" w:rsidRPr="0087274F" w:rsidRDefault="00911D60" w:rsidP="00F63D37">
            <w:pPr>
              <w:suppressAutoHyphens w:val="0"/>
              <w:kinsoku w:val="0"/>
              <w:spacing w:line="272" w:lineRule="exact"/>
              <w:ind w:right="99"/>
              <w:jc w:val="left"/>
              <w:textAlignment w:val="auto"/>
              <w:rPr>
                <w:szCs w:val="24"/>
                <w:lang w:val="en-CA" w:eastAsia="en-CA"/>
              </w:rPr>
            </w:pPr>
          </w:p>
        </w:tc>
        <w:tc>
          <w:tcPr>
            <w:tcW w:w="1563" w:type="dxa"/>
            <w:tcBorders>
              <w:top w:val="single" w:sz="4" w:space="0" w:color="000000"/>
              <w:left w:val="single" w:sz="4" w:space="0" w:color="000000"/>
              <w:bottom w:val="single" w:sz="4" w:space="0" w:color="000000"/>
              <w:right w:val="single" w:sz="4" w:space="0" w:color="000000"/>
            </w:tcBorders>
            <w:vAlign w:val="bottom"/>
          </w:tcPr>
          <w:p w14:paraId="7C96D789" w14:textId="77777777" w:rsidR="00911D60" w:rsidRPr="0087274F" w:rsidRDefault="00911D60" w:rsidP="00F63D37">
            <w:pPr>
              <w:suppressAutoHyphens w:val="0"/>
              <w:kinsoku w:val="0"/>
              <w:spacing w:line="272" w:lineRule="exact"/>
              <w:ind w:right="97"/>
              <w:jc w:val="left"/>
              <w:textAlignment w:val="auto"/>
              <w:rPr>
                <w:szCs w:val="24"/>
                <w:lang w:val="en-CA" w:eastAsia="en-CA"/>
              </w:rPr>
            </w:pPr>
          </w:p>
        </w:tc>
      </w:tr>
      <w:tr w:rsidR="00911D60" w:rsidRPr="0087274F" w14:paraId="6CFC4BD0" w14:textId="77777777" w:rsidTr="00F63D37">
        <w:trPr>
          <w:trHeight w:val="593"/>
        </w:trPr>
        <w:tc>
          <w:tcPr>
            <w:tcW w:w="6650" w:type="dxa"/>
            <w:tcBorders>
              <w:top w:val="single" w:sz="4" w:space="0" w:color="000000"/>
              <w:left w:val="single" w:sz="4" w:space="0" w:color="000000"/>
              <w:bottom w:val="single" w:sz="4" w:space="0" w:color="000000"/>
              <w:right w:val="single" w:sz="4" w:space="0" w:color="000000"/>
            </w:tcBorders>
            <w:vAlign w:val="bottom"/>
          </w:tcPr>
          <w:p w14:paraId="6D64E126" w14:textId="379C6211" w:rsidR="003B6E87" w:rsidRPr="003B6E87" w:rsidRDefault="00911D60" w:rsidP="001E33BC">
            <w:pPr>
              <w:pStyle w:val="ListParagraph"/>
              <w:numPr>
                <w:ilvl w:val="0"/>
                <w:numId w:val="19"/>
              </w:numPr>
              <w:kinsoku w:val="0"/>
              <w:ind w:left="1430" w:right="180" w:hanging="720"/>
              <w:jc w:val="both"/>
              <w:rPr>
                <w:lang w:val="en-CA" w:eastAsia="en-CA"/>
              </w:rPr>
            </w:pPr>
            <w:r w:rsidRPr="003B6E87">
              <w:rPr>
                <w:lang w:val="en-CA" w:eastAsia="en-CA"/>
              </w:rPr>
              <w:t xml:space="preserve">Deduct Additions, Adjustments, Priced Deviations </w:t>
            </w:r>
            <w:r w:rsidR="003B6E87" w:rsidRPr="003B6E87">
              <w:rPr>
                <w:lang w:val="en-CA" w:eastAsia="en-CA"/>
              </w:rPr>
              <w:t>f</w:t>
            </w:r>
            <w:r w:rsidRPr="003B6E87">
              <w:rPr>
                <w:lang w:val="en-CA" w:eastAsia="en-CA"/>
              </w:rPr>
              <w:t xml:space="preserve">rom Evaluated Sum </w:t>
            </w:r>
          </w:p>
        </w:tc>
        <w:tc>
          <w:tcPr>
            <w:tcW w:w="1137" w:type="dxa"/>
            <w:tcBorders>
              <w:top w:val="single" w:sz="4" w:space="0" w:color="000000"/>
              <w:left w:val="single" w:sz="4" w:space="0" w:color="000000"/>
              <w:bottom w:val="single" w:sz="4" w:space="0" w:color="000000"/>
              <w:right w:val="single" w:sz="4" w:space="0" w:color="000000"/>
            </w:tcBorders>
            <w:vAlign w:val="bottom"/>
          </w:tcPr>
          <w:p w14:paraId="521E7167" w14:textId="77777777" w:rsidR="00911D60" w:rsidRPr="0087274F" w:rsidRDefault="00911D60" w:rsidP="00F63D37">
            <w:pPr>
              <w:suppressAutoHyphens w:val="0"/>
              <w:kinsoku w:val="0"/>
              <w:spacing w:line="272" w:lineRule="exact"/>
              <w:ind w:right="99"/>
              <w:jc w:val="left"/>
              <w:textAlignment w:val="auto"/>
              <w:rPr>
                <w:szCs w:val="24"/>
                <w:lang w:val="en-CA" w:eastAsia="en-CA"/>
              </w:rPr>
            </w:pPr>
          </w:p>
        </w:tc>
        <w:tc>
          <w:tcPr>
            <w:tcW w:w="1563" w:type="dxa"/>
            <w:tcBorders>
              <w:top w:val="single" w:sz="4" w:space="0" w:color="000000"/>
              <w:left w:val="single" w:sz="4" w:space="0" w:color="000000"/>
              <w:bottom w:val="single" w:sz="4" w:space="0" w:color="000000"/>
              <w:right w:val="single" w:sz="4" w:space="0" w:color="000000"/>
            </w:tcBorders>
            <w:vAlign w:val="bottom"/>
          </w:tcPr>
          <w:p w14:paraId="74F16D55" w14:textId="77777777" w:rsidR="00911D60" w:rsidRPr="0087274F" w:rsidRDefault="00911D60" w:rsidP="00F63D37">
            <w:pPr>
              <w:suppressAutoHyphens w:val="0"/>
              <w:kinsoku w:val="0"/>
              <w:spacing w:line="272" w:lineRule="exact"/>
              <w:ind w:right="97"/>
              <w:jc w:val="left"/>
              <w:textAlignment w:val="auto"/>
              <w:rPr>
                <w:szCs w:val="24"/>
                <w:lang w:val="en-CA" w:eastAsia="en-CA"/>
              </w:rPr>
            </w:pPr>
          </w:p>
        </w:tc>
      </w:tr>
      <w:tr w:rsidR="00911D60" w:rsidRPr="0087274F" w14:paraId="4EE4D196" w14:textId="77777777" w:rsidTr="00F63D37">
        <w:trPr>
          <w:trHeight w:val="350"/>
        </w:trPr>
        <w:tc>
          <w:tcPr>
            <w:tcW w:w="6650" w:type="dxa"/>
            <w:tcBorders>
              <w:top w:val="single" w:sz="4" w:space="0" w:color="000000"/>
              <w:left w:val="single" w:sz="4" w:space="0" w:color="000000"/>
              <w:bottom w:val="single" w:sz="4" w:space="0" w:color="000000"/>
              <w:right w:val="single" w:sz="4" w:space="0" w:color="000000"/>
            </w:tcBorders>
            <w:vAlign w:val="bottom"/>
          </w:tcPr>
          <w:p w14:paraId="25F5672C" w14:textId="00028523" w:rsidR="00911D60" w:rsidRPr="0087274F" w:rsidRDefault="006432E1" w:rsidP="00006532">
            <w:pPr>
              <w:kinsoku w:val="0"/>
              <w:ind w:right="180"/>
              <w:jc w:val="right"/>
              <w:rPr>
                <w:szCs w:val="24"/>
                <w:lang w:val="en-CA" w:eastAsia="en-CA"/>
              </w:rPr>
            </w:pPr>
            <w:r w:rsidRPr="0087274F">
              <w:rPr>
                <w:b/>
                <w:bCs/>
                <w:szCs w:val="24"/>
                <w:lang w:val="en-CA" w:eastAsia="en-CA"/>
              </w:rPr>
              <w:t>Proposed Contract(s) Award Amount(s)</w:t>
            </w:r>
            <w:r w:rsidRPr="0087274F">
              <w:rPr>
                <w:b/>
                <w:bCs/>
                <w:szCs w:val="24"/>
                <w:vertAlign w:val="superscript"/>
                <w:lang w:val="en-CA" w:eastAsia="en-CA"/>
              </w:rPr>
              <w:footnoteReference w:id="8"/>
            </w:r>
          </w:p>
        </w:tc>
        <w:tc>
          <w:tcPr>
            <w:tcW w:w="1137" w:type="dxa"/>
            <w:tcBorders>
              <w:top w:val="single" w:sz="4" w:space="0" w:color="000000"/>
              <w:left w:val="single" w:sz="4" w:space="0" w:color="000000"/>
              <w:bottom w:val="single" w:sz="4" w:space="0" w:color="000000"/>
              <w:right w:val="single" w:sz="4" w:space="0" w:color="000000"/>
            </w:tcBorders>
            <w:vAlign w:val="bottom"/>
          </w:tcPr>
          <w:p w14:paraId="5283B928" w14:textId="77777777" w:rsidR="00911D60" w:rsidRPr="0087274F" w:rsidRDefault="00911D60" w:rsidP="00F63D37">
            <w:pPr>
              <w:suppressAutoHyphens w:val="0"/>
              <w:kinsoku w:val="0"/>
              <w:spacing w:line="275" w:lineRule="exact"/>
              <w:ind w:right="99"/>
              <w:jc w:val="left"/>
              <w:textAlignment w:val="auto"/>
              <w:rPr>
                <w:szCs w:val="24"/>
                <w:lang w:val="en-CA" w:eastAsia="en-CA"/>
              </w:rPr>
            </w:pPr>
          </w:p>
        </w:tc>
        <w:tc>
          <w:tcPr>
            <w:tcW w:w="1563" w:type="dxa"/>
            <w:tcBorders>
              <w:top w:val="single" w:sz="4" w:space="0" w:color="000000"/>
              <w:left w:val="single" w:sz="4" w:space="0" w:color="000000"/>
              <w:bottom w:val="single" w:sz="4" w:space="0" w:color="000000"/>
              <w:right w:val="single" w:sz="4" w:space="0" w:color="000000"/>
            </w:tcBorders>
            <w:vAlign w:val="bottom"/>
          </w:tcPr>
          <w:p w14:paraId="226319E3" w14:textId="77777777" w:rsidR="00911D60" w:rsidRPr="0087274F" w:rsidRDefault="00911D60" w:rsidP="00F63D37">
            <w:pPr>
              <w:suppressAutoHyphens w:val="0"/>
              <w:kinsoku w:val="0"/>
              <w:spacing w:line="275" w:lineRule="exact"/>
              <w:ind w:right="97"/>
              <w:jc w:val="left"/>
              <w:textAlignment w:val="auto"/>
              <w:rPr>
                <w:szCs w:val="24"/>
                <w:lang w:val="en-CA" w:eastAsia="en-CA"/>
              </w:rPr>
            </w:pPr>
          </w:p>
        </w:tc>
      </w:tr>
      <w:tr w:rsidR="006432E1" w:rsidRPr="0087274F" w14:paraId="6128BF54" w14:textId="77777777" w:rsidTr="00F63D37">
        <w:trPr>
          <w:trHeight w:val="350"/>
        </w:trPr>
        <w:tc>
          <w:tcPr>
            <w:tcW w:w="6650" w:type="dxa"/>
            <w:tcBorders>
              <w:top w:val="single" w:sz="4" w:space="0" w:color="000000"/>
              <w:left w:val="single" w:sz="4" w:space="0" w:color="000000"/>
              <w:bottom w:val="single" w:sz="4" w:space="0" w:color="000000"/>
              <w:right w:val="single" w:sz="4" w:space="0" w:color="000000"/>
            </w:tcBorders>
            <w:vAlign w:val="bottom"/>
          </w:tcPr>
          <w:p w14:paraId="3B494334" w14:textId="71BB9741" w:rsidR="003B6E87" w:rsidRPr="003B6E87" w:rsidRDefault="006432E1" w:rsidP="001E33BC">
            <w:pPr>
              <w:pStyle w:val="ListParagraph"/>
              <w:numPr>
                <w:ilvl w:val="0"/>
                <w:numId w:val="19"/>
              </w:numPr>
              <w:kinsoku w:val="0"/>
              <w:ind w:left="1430" w:hanging="720"/>
              <w:rPr>
                <w:lang w:val="en-CA" w:eastAsia="en-CA"/>
              </w:rPr>
            </w:pPr>
            <w:r w:rsidRPr="003B6E87">
              <w:rPr>
                <w:lang w:val="en-CA" w:eastAsia="en-CA"/>
              </w:rPr>
              <w:t>Budget</w:t>
            </w:r>
          </w:p>
        </w:tc>
        <w:tc>
          <w:tcPr>
            <w:tcW w:w="1137" w:type="dxa"/>
            <w:tcBorders>
              <w:top w:val="single" w:sz="4" w:space="0" w:color="000000"/>
              <w:left w:val="single" w:sz="4" w:space="0" w:color="000000"/>
              <w:bottom w:val="single" w:sz="4" w:space="0" w:color="000000"/>
              <w:right w:val="single" w:sz="4" w:space="0" w:color="000000"/>
            </w:tcBorders>
            <w:vAlign w:val="bottom"/>
          </w:tcPr>
          <w:p w14:paraId="04A40852" w14:textId="77777777" w:rsidR="006432E1" w:rsidRPr="0087274F" w:rsidRDefault="006432E1" w:rsidP="00F63D37">
            <w:pPr>
              <w:suppressAutoHyphens w:val="0"/>
              <w:kinsoku w:val="0"/>
              <w:spacing w:line="275" w:lineRule="exact"/>
              <w:ind w:right="99"/>
              <w:jc w:val="left"/>
              <w:textAlignment w:val="auto"/>
              <w:rPr>
                <w:szCs w:val="24"/>
                <w:lang w:val="en-CA" w:eastAsia="en-CA"/>
              </w:rPr>
            </w:pPr>
          </w:p>
        </w:tc>
        <w:tc>
          <w:tcPr>
            <w:tcW w:w="1563" w:type="dxa"/>
            <w:tcBorders>
              <w:top w:val="single" w:sz="4" w:space="0" w:color="000000"/>
              <w:left w:val="single" w:sz="4" w:space="0" w:color="000000"/>
              <w:bottom w:val="single" w:sz="4" w:space="0" w:color="000000"/>
              <w:right w:val="single" w:sz="4" w:space="0" w:color="000000"/>
            </w:tcBorders>
            <w:vAlign w:val="bottom"/>
          </w:tcPr>
          <w:p w14:paraId="23DFF0E1" w14:textId="77777777" w:rsidR="006432E1" w:rsidRPr="0087274F" w:rsidRDefault="006432E1" w:rsidP="00F63D37">
            <w:pPr>
              <w:suppressAutoHyphens w:val="0"/>
              <w:kinsoku w:val="0"/>
              <w:spacing w:line="275" w:lineRule="exact"/>
              <w:ind w:right="97"/>
              <w:jc w:val="left"/>
              <w:textAlignment w:val="auto"/>
              <w:rPr>
                <w:szCs w:val="24"/>
                <w:lang w:val="en-CA" w:eastAsia="en-CA"/>
              </w:rPr>
            </w:pPr>
          </w:p>
        </w:tc>
      </w:tr>
    </w:tbl>
    <w:p w14:paraId="57226DB7" w14:textId="77777777" w:rsidR="00911D60" w:rsidRPr="00911D60" w:rsidRDefault="00911D60" w:rsidP="00911D60">
      <w:pPr>
        <w:suppressAutoHyphens w:val="0"/>
        <w:kinsoku w:val="0"/>
        <w:spacing w:before="12"/>
        <w:ind w:left="2756" w:right="2774"/>
        <w:jc w:val="center"/>
        <w:textAlignment w:val="auto"/>
        <w:rPr>
          <w:rFonts w:ascii="Calibri" w:hAnsi="Calibri" w:cs="Calibri"/>
          <w:b/>
          <w:bCs/>
          <w:szCs w:val="24"/>
          <w:lang w:val="en-CA" w:eastAsia="en-CA"/>
        </w:rPr>
      </w:pPr>
    </w:p>
    <w:p w14:paraId="5ED7FB57" w14:textId="77777777" w:rsidR="00911D60" w:rsidRPr="00911D60" w:rsidRDefault="00911D60" w:rsidP="00911D60">
      <w:pPr>
        <w:suppressAutoHyphens w:val="0"/>
        <w:kinsoku w:val="0"/>
        <w:spacing w:before="12"/>
        <w:ind w:left="2756" w:right="-72" w:hanging="2756"/>
        <w:textAlignment w:val="auto"/>
        <w:rPr>
          <w:b/>
          <w:bCs/>
          <w:i/>
          <w:iCs/>
          <w:sz w:val="23"/>
          <w:szCs w:val="23"/>
          <w:u w:val="single"/>
          <w:lang w:val="en-CA"/>
        </w:rPr>
      </w:pPr>
      <w:r w:rsidRPr="00911D60">
        <w:rPr>
          <w:b/>
          <w:bCs/>
          <w:i/>
          <w:iCs/>
          <w:szCs w:val="24"/>
          <w:u w:val="single"/>
          <w:lang w:val="en-CA"/>
        </w:rPr>
        <w:t xml:space="preserve">For additional guidance, refer to GN Page 17 - Proposed Contract Award and Annex I </w:t>
      </w:r>
      <w:proofErr w:type="gramStart"/>
      <w:r w:rsidRPr="00911D60">
        <w:rPr>
          <w:b/>
          <w:bCs/>
          <w:i/>
          <w:iCs/>
          <w:szCs w:val="24"/>
          <w:u w:val="single"/>
          <w:lang w:val="en-CA"/>
        </w:rPr>
        <w:t>herein</w:t>
      </w:r>
      <w:proofErr w:type="gramEnd"/>
    </w:p>
    <w:p w14:paraId="71F58EBD" w14:textId="77777777" w:rsidR="000661FE" w:rsidRDefault="000661FE" w:rsidP="000661FE">
      <w:pPr>
        <w:jc w:val="left"/>
        <w:rPr>
          <w:sz w:val="20"/>
        </w:rPr>
      </w:pPr>
    </w:p>
    <w:p w14:paraId="6D21BD0E" w14:textId="308A5DC4" w:rsidR="00C70CD8" w:rsidRDefault="00911D60" w:rsidP="00424997">
      <w:pPr>
        <w:spacing w:line="276" w:lineRule="auto"/>
        <w:rPr>
          <w:b/>
          <w:bCs/>
          <w:szCs w:val="24"/>
          <w:lang w:val="en-CA"/>
        </w:rPr>
      </w:pPr>
      <w:r w:rsidRPr="00911D60">
        <w:rPr>
          <w:i/>
          <w:iCs/>
          <w:sz w:val="20"/>
          <w:lang w:val="en-CA"/>
        </w:rPr>
        <w:t>If (a) none of the Bids are found to be responsive, or (b) Bids are unreasonably high in price compared with earlier estimates/budgets (line 14), or (c) none of the Bidders are qualified, the Recipient may consider the rejection of all Bids (CDB’s concurrence is required before rejecting where there is prior</w:t>
      </w:r>
      <w:r w:rsidRPr="00911D60">
        <w:rPr>
          <w:i/>
          <w:iCs/>
          <w:sz w:val="22"/>
          <w:szCs w:val="22"/>
          <w:lang w:val="en-CA"/>
        </w:rPr>
        <w:t xml:space="preserve"> </w:t>
      </w:r>
      <w:r w:rsidRPr="00911D60">
        <w:rPr>
          <w:i/>
          <w:iCs/>
          <w:sz w:val="20"/>
          <w:lang w:val="en-CA"/>
        </w:rPr>
        <w:t>review - Procedures</w:t>
      </w:r>
      <w:r w:rsidRPr="00911D60">
        <w:rPr>
          <w:i/>
          <w:iCs/>
          <w:sz w:val="22"/>
          <w:szCs w:val="22"/>
          <w:lang w:val="en-CA"/>
        </w:rPr>
        <w:t xml:space="preserve"> </w:t>
      </w:r>
      <w:r w:rsidRPr="00911D60">
        <w:rPr>
          <w:i/>
          <w:iCs/>
          <w:sz w:val="20"/>
          <w:lang w:val="en-CA"/>
        </w:rPr>
        <w:t xml:space="preserve">Section 6.60).  The Recipient should include with the </w:t>
      </w:r>
      <w:r w:rsidR="002C1C21">
        <w:rPr>
          <w:i/>
          <w:iCs/>
          <w:sz w:val="20"/>
          <w:lang w:val="en-CA"/>
        </w:rPr>
        <w:t>BER-G11</w:t>
      </w:r>
      <w:r w:rsidRPr="00911D60">
        <w:rPr>
          <w:i/>
          <w:iCs/>
          <w:sz w:val="20"/>
          <w:lang w:val="en-CA"/>
        </w:rPr>
        <w:t xml:space="preserve"> the proposed subsequent actions to address the causes for the failed procurement.</w:t>
      </w:r>
      <w:r w:rsidR="00424997">
        <w:rPr>
          <w:i/>
          <w:iCs/>
          <w:sz w:val="20"/>
          <w:lang w:val="en-CA"/>
        </w:rPr>
        <w:t xml:space="preserve"> </w:t>
      </w:r>
    </w:p>
    <w:p w14:paraId="213B58C2" w14:textId="77777777" w:rsidR="00C70CD8" w:rsidRDefault="00C70CD8" w:rsidP="00911D60">
      <w:pPr>
        <w:ind w:left="180" w:hanging="180"/>
        <w:jc w:val="center"/>
        <w:rPr>
          <w:b/>
          <w:bCs/>
          <w:szCs w:val="24"/>
          <w:lang w:val="en-CA"/>
        </w:rPr>
      </w:pPr>
    </w:p>
    <w:p w14:paraId="75CFC0AE" w14:textId="7E691AF0" w:rsidR="00DA5BD3" w:rsidRDefault="00DA5BD3" w:rsidP="00911D60">
      <w:pPr>
        <w:ind w:left="180" w:hanging="180"/>
        <w:jc w:val="center"/>
        <w:rPr>
          <w:b/>
          <w:bCs/>
          <w:szCs w:val="24"/>
          <w:lang w:val="en-CA"/>
        </w:rPr>
        <w:sectPr w:rsidR="00DA5BD3" w:rsidSect="00906395">
          <w:headerReference w:type="even" r:id="rId31"/>
          <w:headerReference w:type="first" r:id="rId32"/>
          <w:footnotePr>
            <w:numRestart w:val="eachSect"/>
          </w:footnotePr>
          <w:type w:val="continuous"/>
          <w:pgSz w:w="12240" w:h="15840" w:code="1"/>
          <w:pgMar w:top="1440" w:right="1440" w:bottom="1440" w:left="1440" w:header="720" w:footer="720" w:gutter="0"/>
          <w:cols w:space="720"/>
          <w:noEndnote/>
          <w:titlePg/>
        </w:sectPr>
      </w:pPr>
    </w:p>
    <w:p w14:paraId="6811D0EF" w14:textId="1FED86C7" w:rsidR="00532E4F" w:rsidRDefault="00532E4F" w:rsidP="00A5070E">
      <w:pPr>
        <w:ind w:left="180" w:hanging="180"/>
        <w:jc w:val="center"/>
        <w:rPr>
          <w:b/>
          <w:bCs/>
          <w:sz w:val="28"/>
          <w:szCs w:val="28"/>
        </w:rPr>
      </w:pPr>
      <w:r>
        <w:rPr>
          <w:b/>
          <w:bCs/>
          <w:sz w:val="28"/>
          <w:szCs w:val="28"/>
        </w:rPr>
        <w:lastRenderedPageBreak/>
        <w:t>Table 12 – Evaluation Certification</w:t>
      </w:r>
    </w:p>
    <w:p w14:paraId="335640C1" w14:textId="77777777" w:rsidR="00532E4F" w:rsidRDefault="00532E4F" w:rsidP="00A5070E">
      <w:pPr>
        <w:ind w:left="180" w:hanging="180"/>
        <w:jc w:val="center"/>
        <w:rPr>
          <w:b/>
          <w:bCs/>
          <w:sz w:val="28"/>
          <w:szCs w:val="28"/>
        </w:rPr>
      </w:pPr>
    </w:p>
    <w:p w14:paraId="164067A6" w14:textId="3ED0B739" w:rsidR="00A5070E" w:rsidRPr="00A84CCB" w:rsidRDefault="00177D15" w:rsidP="00A5070E">
      <w:pPr>
        <w:ind w:left="180" w:hanging="180"/>
        <w:jc w:val="center"/>
        <w:rPr>
          <w:b/>
          <w:bCs/>
          <w:sz w:val="28"/>
          <w:szCs w:val="28"/>
        </w:rPr>
      </w:pPr>
      <w:r w:rsidRPr="00A84CCB">
        <w:rPr>
          <w:b/>
          <w:bCs/>
          <w:sz w:val="28"/>
          <w:szCs w:val="28"/>
        </w:rPr>
        <w:t xml:space="preserve">Respectfully Submitted by the </w:t>
      </w:r>
      <w:r w:rsidR="00A5070E" w:rsidRPr="00A84CCB">
        <w:rPr>
          <w:b/>
          <w:bCs/>
          <w:sz w:val="28"/>
          <w:szCs w:val="28"/>
        </w:rPr>
        <w:t>Evaluation Committee</w:t>
      </w:r>
    </w:p>
    <w:p w14:paraId="3FD4FE1B" w14:textId="77777777" w:rsidR="00A84CCB" w:rsidRPr="00A5070E" w:rsidRDefault="00A84CCB" w:rsidP="00A5070E">
      <w:pPr>
        <w:ind w:left="180" w:hanging="180"/>
        <w:jc w:val="center"/>
        <w:rPr>
          <w:b/>
          <w:bCs/>
          <w:szCs w:val="24"/>
        </w:rPr>
      </w:pPr>
    </w:p>
    <w:p w14:paraId="6925317D" w14:textId="77777777" w:rsidR="00DF0F2A" w:rsidRDefault="00DF0F2A">
      <w:pPr>
        <w:ind w:left="180" w:hanging="180"/>
        <w:jc w:val="left"/>
        <w:rPr>
          <w:sz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203"/>
        <w:gridCol w:w="1343"/>
        <w:gridCol w:w="2236"/>
      </w:tblGrid>
      <w:tr w:rsidR="00A5070E" w14:paraId="60CFA863" w14:textId="77777777" w:rsidTr="006A0BB5">
        <w:trPr>
          <w:trHeight w:val="363"/>
        </w:trPr>
        <w:tc>
          <w:tcPr>
            <w:tcW w:w="2254" w:type="dxa"/>
            <w:shd w:val="clear" w:color="auto" w:fill="auto"/>
          </w:tcPr>
          <w:p w14:paraId="52E886E3" w14:textId="77777777" w:rsidR="00A5070E" w:rsidRPr="00AC25AB" w:rsidRDefault="00A5070E" w:rsidP="00AC25AB">
            <w:pPr>
              <w:jc w:val="center"/>
              <w:rPr>
                <w:b/>
                <w:bCs/>
              </w:rPr>
            </w:pPr>
            <w:r w:rsidRPr="00AC25AB">
              <w:rPr>
                <w:b/>
                <w:bCs/>
              </w:rPr>
              <w:t>Name</w:t>
            </w:r>
          </w:p>
        </w:tc>
        <w:tc>
          <w:tcPr>
            <w:tcW w:w="3203" w:type="dxa"/>
            <w:shd w:val="clear" w:color="auto" w:fill="auto"/>
          </w:tcPr>
          <w:p w14:paraId="3D8BA3AF" w14:textId="77777777" w:rsidR="00A5070E" w:rsidRPr="00AC25AB" w:rsidRDefault="00A5070E" w:rsidP="00AC25AB">
            <w:pPr>
              <w:jc w:val="center"/>
              <w:rPr>
                <w:b/>
                <w:bCs/>
              </w:rPr>
            </w:pPr>
            <w:r w:rsidRPr="00AC25AB">
              <w:rPr>
                <w:b/>
                <w:bCs/>
              </w:rPr>
              <w:t>Organisation/Position</w:t>
            </w:r>
          </w:p>
        </w:tc>
        <w:tc>
          <w:tcPr>
            <w:tcW w:w="1343" w:type="dxa"/>
            <w:shd w:val="clear" w:color="auto" w:fill="auto"/>
          </w:tcPr>
          <w:p w14:paraId="311335A9" w14:textId="77777777" w:rsidR="00A5070E" w:rsidRPr="00AC25AB" w:rsidRDefault="006E7508" w:rsidP="00AC25AB">
            <w:pPr>
              <w:jc w:val="center"/>
              <w:rPr>
                <w:b/>
                <w:bCs/>
              </w:rPr>
            </w:pPr>
            <w:r w:rsidRPr="00AC25AB">
              <w:rPr>
                <w:b/>
                <w:bCs/>
              </w:rPr>
              <w:t>Date</w:t>
            </w:r>
          </w:p>
        </w:tc>
        <w:tc>
          <w:tcPr>
            <w:tcW w:w="2236" w:type="dxa"/>
            <w:shd w:val="clear" w:color="auto" w:fill="auto"/>
          </w:tcPr>
          <w:p w14:paraId="48FE5A01" w14:textId="77777777" w:rsidR="00A5070E" w:rsidRPr="00AC25AB" w:rsidRDefault="006E7508" w:rsidP="00AC25AB">
            <w:pPr>
              <w:jc w:val="center"/>
              <w:rPr>
                <w:b/>
                <w:bCs/>
              </w:rPr>
            </w:pPr>
            <w:r w:rsidRPr="00AC25AB">
              <w:rPr>
                <w:b/>
                <w:bCs/>
              </w:rPr>
              <w:t>Signature</w:t>
            </w:r>
          </w:p>
        </w:tc>
      </w:tr>
      <w:tr w:rsidR="00A5070E" w14:paraId="4B85E267" w14:textId="77777777" w:rsidTr="00AC25AB">
        <w:tc>
          <w:tcPr>
            <w:tcW w:w="2254" w:type="dxa"/>
            <w:shd w:val="clear" w:color="auto" w:fill="auto"/>
          </w:tcPr>
          <w:p w14:paraId="197BB782" w14:textId="77777777" w:rsidR="00A5070E" w:rsidRDefault="00A5070E"/>
        </w:tc>
        <w:tc>
          <w:tcPr>
            <w:tcW w:w="3203" w:type="dxa"/>
            <w:shd w:val="clear" w:color="auto" w:fill="auto"/>
          </w:tcPr>
          <w:p w14:paraId="3A3BAC07" w14:textId="77777777" w:rsidR="00A5070E" w:rsidRDefault="00A5070E"/>
        </w:tc>
        <w:tc>
          <w:tcPr>
            <w:tcW w:w="1343" w:type="dxa"/>
            <w:shd w:val="clear" w:color="auto" w:fill="auto"/>
          </w:tcPr>
          <w:p w14:paraId="1E434C0E" w14:textId="77777777" w:rsidR="00A5070E" w:rsidRDefault="00A5070E"/>
        </w:tc>
        <w:tc>
          <w:tcPr>
            <w:tcW w:w="2236" w:type="dxa"/>
            <w:shd w:val="clear" w:color="auto" w:fill="auto"/>
          </w:tcPr>
          <w:p w14:paraId="16C981D1" w14:textId="77777777" w:rsidR="00A5070E" w:rsidRDefault="00A5070E"/>
        </w:tc>
      </w:tr>
      <w:tr w:rsidR="00E0056B" w14:paraId="2394325D" w14:textId="77777777" w:rsidTr="00AC25AB">
        <w:tc>
          <w:tcPr>
            <w:tcW w:w="2254" w:type="dxa"/>
            <w:shd w:val="clear" w:color="auto" w:fill="auto"/>
          </w:tcPr>
          <w:p w14:paraId="6A4B5B16" w14:textId="77777777" w:rsidR="00E0056B" w:rsidRDefault="00E0056B"/>
        </w:tc>
        <w:tc>
          <w:tcPr>
            <w:tcW w:w="3203" w:type="dxa"/>
            <w:shd w:val="clear" w:color="auto" w:fill="auto"/>
          </w:tcPr>
          <w:p w14:paraId="67F25ABE" w14:textId="77777777" w:rsidR="00E0056B" w:rsidRDefault="00E0056B"/>
        </w:tc>
        <w:tc>
          <w:tcPr>
            <w:tcW w:w="1343" w:type="dxa"/>
            <w:shd w:val="clear" w:color="auto" w:fill="auto"/>
          </w:tcPr>
          <w:p w14:paraId="57901F9C" w14:textId="77777777" w:rsidR="00E0056B" w:rsidRDefault="00E0056B"/>
        </w:tc>
        <w:tc>
          <w:tcPr>
            <w:tcW w:w="2236" w:type="dxa"/>
            <w:shd w:val="clear" w:color="auto" w:fill="auto"/>
          </w:tcPr>
          <w:p w14:paraId="4F1995C9" w14:textId="77777777" w:rsidR="00E0056B" w:rsidRDefault="00E0056B"/>
        </w:tc>
      </w:tr>
      <w:tr w:rsidR="00E0056B" w14:paraId="7A9CEC14" w14:textId="77777777" w:rsidTr="00AC25AB">
        <w:tc>
          <w:tcPr>
            <w:tcW w:w="2254" w:type="dxa"/>
            <w:shd w:val="clear" w:color="auto" w:fill="auto"/>
          </w:tcPr>
          <w:p w14:paraId="075CD44F" w14:textId="77777777" w:rsidR="00E0056B" w:rsidRDefault="00E0056B"/>
        </w:tc>
        <w:tc>
          <w:tcPr>
            <w:tcW w:w="3203" w:type="dxa"/>
            <w:shd w:val="clear" w:color="auto" w:fill="auto"/>
          </w:tcPr>
          <w:p w14:paraId="0F4988DC" w14:textId="77777777" w:rsidR="00E0056B" w:rsidRDefault="00E0056B"/>
        </w:tc>
        <w:tc>
          <w:tcPr>
            <w:tcW w:w="1343" w:type="dxa"/>
            <w:shd w:val="clear" w:color="auto" w:fill="auto"/>
          </w:tcPr>
          <w:p w14:paraId="13140F34" w14:textId="77777777" w:rsidR="00E0056B" w:rsidRDefault="00E0056B"/>
        </w:tc>
        <w:tc>
          <w:tcPr>
            <w:tcW w:w="2236" w:type="dxa"/>
            <w:shd w:val="clear" w:color="auto" w:fill="auto"/>
          </w:tcPr>
          <w:p w14:paraId="039808F9" w14:textId="77777777" w:rsidR="00E0056B" w:rsidRDefault="00E0056B"/>
        </w:tc>
      </w:tr>
      <w:tr w:rsidR="00E0056B" w14:paraId="286AD4F9" w14:textId="77777777" w:rsidTr="00AC25AB">
        <w:tc>
          <w:tcPr>
            <w:tcW w:w="2254" w:type="dxa"/>
            <w:shd w:val="clear" w:color="auto" w:fill="auto"/>
          </w:tcPr>
          <w:p w14:paraId="7119C13C" w14:textId="77777777" w:rsidR="00E0056B" w:rsidRDefault="00E0056B"/>
        </w:tc>
        <w:tc>
          <w:tcPr>
            <w:tcW w:w="3203" w:type="dxa"/>
            <w:shd w:val="clear" w:color="auto" w:fill="auto"/>
          </w:tcPr>
          <w:p w14:paraId="04171250" w14:textId="77777777" w:rsidR="00E0056B" w:rsidRDefault="00E0056B"/>
        </w:tc>
        <w:tc>
          <w:tcPr>
            <w:tcW w:w="1343" w:type="dxa"/>
            <w:shd w:val="clear" w:color="auto" w:fill="auto"/>
          </w:tcPr>
          <w:p w14:paraId="04262FC1" w14:textId="77777777" w:rsidR="00E0056B" w:rsidRDefault="00E0056B"/>
        </w:tc>
        <w:tc>
          <w:tcPr>
            <w:tcW w:w="2236" w:type="dxa"/>
            <w:shd w:val="clear" w:color="auto" w:fill="auto"/>
          </w:tcPr>
          <w:p w14:paraId="4802A46D" w14:textId="77777777" w:rsidR="00E0056B" w:rsidRDefault="00E0056B"/>
        </w:tc>
      </w:tr>
      <w:tr w:rsidR="00E0056B" w14:paraId="23524BCD" w14:textId="77777777" w:rsidTr="00AC25AB">
        <w:tc>
          <w:tcPr>
            <w:tcW w:w="2254" w:type="dxa"/>
            <w:shd w:val="clear" w:color="auto" w:fill="auto"/>
          </w:tcPr>
          <w:p w14:paraId="25791319" w14:textId="77777777" w:rsidR="00E0056B" w:rsidRDefault="00E0056B"/>
        </w:tc>
        <w:tc>
          <w:tcPr>
            <w:tcW w:w="3203" w:type="dxa"/>
            <w:shd w:val="clear" w:color="auto" w:fill="auto"/>
          </w:tcPr>
          <w:p w14:paraId="30DE7A3A" w14:textId="77777777" w:rsidR="00E0056B" w:rsidRDefault="00E0056B"/>
        </w:tc>
        <w:tc>
          <w:tcPr>
            <w:tcW w:w="1343" w:type="dxa"/>
            <w:shd w:val="clear" w:color="auto" w:fill="auto"/>
          </w:tcPr>
          <w:p w14:paraId="6203DC3C" w14:textId="77777777" w:rsidR="00E0056B" w:rsidRDefault="00E0056B"/>
        </w:tc>
        <w:tc>
          <w:tcPr>
            <w:tcW w:w="2236" w:type="dxa"/>
            <w:shd w:val="clear" w:color="auto" w:fill="auto"/>
          </w:tcPr>
          <w:p w14:paraId="4924C97B" w14:textId="77777777" w:rsidR="00E0056B" w:rsidRDefault="00E0056B"/>
        </w:tc>
      </w:tr>
      <w:tr w:rsidR="00E0056B" w14:paraId="37601F36" w14:textId="77777777" w:rsidTr="00AC25AB">
        <w:tc>
          <w:tcPr>
            <w:tcW w:w="2254" w:type="dxa"/>
            <w:shd w:val="clear" w:color="auto" w:fill="auto"/>
          </w:tcPr>
          <w:p w14:paraId="2732C254" w14:textId="77777777" w:rsidR="00E0056B" w:rsidRDefault="00E0056B"/>
        </w:tc>
        <w:tc>
          <w:tcPr>
            <w:tcW w:w="3203" w:type="dxa"/>
            <w:shd w:val="clear" w:color="auto" w:fill="auto"/>
          </w:tcPr>
          <w:p w14:paraId="6155D599" w14:textId="77777777" w:rsidR="00E0056B" w:rsidRDefault="00E0056B"/>
        </w:tc>
        <w:tc>
          <w:tcPr>
            <w:tcW w:w="1343" w:type="dxa"/>
            <w:shd w:val="clear" w:color="auto" w:fill="auto"/>
          </w:tcPr>
          <w:p w14:paraId="34F03A8E" w14:textId="77777777" w:rsidR="00E0056B" w:rsidRDefault="00E0056B"/>
        </w:tc>
        <w:tc>
          <w:tcPr>
            <w:tcW w:w="2236" w:type="dxa"/>
            <w:shd w:val="clear" w:color="auto" w:fill="auto"/>
          </w:tcPr>
          <w:p w14:paraId="7F03299B" w14:textId="77777777" w:rsidR="00E0056B" w:rsidRDefault="00E0056B"/>
        </w:tc>
      </w:tr>
      <w:tr w:rsidR="00E0056B" w14:paraId="281BF4D0" w14:textId="77777777" w:rsidTr="00AC25AB">
        <w:tc>
          <w:tcPr>
            <w:tcW w:w="2254" w:type="dxa"/>
            <w:shd w:val="clear" w:color="auto" w:fill="auto"/>
          </w:tcPr>
          <w:p w14:paraId="7D9A36DA" w14:textId="77777777" w:rsidR="00E0056B" w:rsidRDefault="00E0056B"/>
        </w:tc>
        <w:tc>
          <w:tcPr>
            <w:tcW w:w="3203" w:type="dxa"/>
            <w:shd w:val="clear" w:color="auto" w:fill="auto"/>
          </w:tcPr>
          <w:p w14:paraId="20373A0A" w14:textId="77777777" w:rsidR="00E0056B" w:rsidRDefault="00E0056B"/>
        </w:tc>
        <w:tc>
          <w:tcPr>
            <w:tcW w:w="1343" w:type="dxa"/>
            <w:shd w:val="clear" w:color="auto" w:fill="auto"/>
          </w:tcPr>
          <w:p w14:paraId="01BA5A64" w14:textId="77777777" w:rsidR="00E0056B" w:rsidRDefault="00E0056B"/>
        </w:tc>
        <w:tc>
          <w:tcPr>
            <w:tcW w:w="2236" w:type="dxa"/>
            <w:shd w:val="clear" w:color="auto" w:fill="auto"/>
          </w:tcPr>
          <w:p w14:paraId="652A701D" w14:textId="77777777" w:rsidR="00E0056B" w:rsidRDefault="00E0056B"/>
        </w:tc>
      </w:tr>
      <w:tr w:rsidR="00A5070E" w14:paraId="3BD19925" w14:textId="77777777" w:rsidTr="00AC25AB">
        <w:tc>
          <w:tcPr>
            <w:tcW w:w="2254" w:type="dxa"/>
            <w:shd w:val="clear" w:color="auto" w:fill="auto"/>
          </w:tcPr>
          <w:p w14:paraId="538B85BC" w14:textId="77777777" w:rsidR="00A5070E" w:rsidRDefault="00A5070E"/>
        </w:tc>
        <w:tc>
          <w:tcPr>
            <w:tcW w:w="3203" w:type="dxa"/>
            <w:shd w:val="clear" w:color="auto" w:fill="auto"/>
          </w:tcPr>
          <w:p w14:paraId="2A9663A7" w14:textId="77777777" w:rsidR="00A5070E" w:rsidRDefault="00A5070E"/>
        </w:tc>
        <w:tc>
          <w:tcPr>
            <w:tcW w:w="1343" w:type="dxa"/>
            <w:shd w:val="clear" w:color="auto" w:fill="auto"/>
          </w:tcPr>
          <w:p w14:paraId="6679B5CA" w14:textId="77777777" w:rsidR="00A5070E" w:rsidRDefault="00A5070E"/>
        </w:tc>
        <w:tc>
          <w:tcPr>
            <w:tcW w:w="2236" w:type="dxa"/>
            <w:shd w:val="clear" w:color="auto" w:fill="auto"/>
          </w:tcPr>
          <w:p w14:paraId="663FE218" w14:textId="77777777" w:rsidR="00A5070E" w:rsidRDefault="00A5070E"/>
        </w:tc>
      </w:tr>
      <w:tr w:rsidR="00A5070E" w14:paraId="6B286B90" w14:textId="77777777" w:rsidTr="00AC25AB">
        <w:tc>
          <w:tcPr>
            <w:tcW w:w="2254" w:type="dxa"/>
            <w:shd w:val="clear" w:color="auto" w:fill="auto"/>
          </w:tcPr>
          <w:p w14:paraId="72ED05E4" w14:textId="77777777" w:rsidR="00A5070E" w:rsidRDefault="00A5070E"/>
        </w:tc>
        <w:tc>
          <w:tcPr>
            <w:tcW w:w="3203" w:type="dxa"/>
            <w:shd w:val="clear" w:color="auto" w:fill="auto"/>
          </w:tcPr>
          <w:p w14:paraId="0A07F9C9" w14:textId="77777777" w:rsidR="00A5070E" w:rsidRDefault="00A5070E"/>
        </w:tc>
        <w:tc>
          <w:tcPr>
            <w:tcW w:w="1343" w:type="dxa"/>
            <w:shd w:val="clear" w:color="auto" w:fill="auto"/>
          </w:tcPr>
          <w:p w14:paraId="6F065488" w14:textId="77777777" w:rsidR="00A5070E" w:rsidRDefault="00A5070E"/>
        </w:tc>
        <w:tc>
          <w:tcPr>
            <w:tcW w:w="2236" w:type="dxa"/>
            <w:shd w:val="clear" w:color="auto" w:fill="auto"/>
          </w:tcPr>
          <w:p w14:paraId="60E5CE4E" w14:textId="77777777" w:rsidR="00A5070E" w:rsidRDefault="00A5070E"/>
        </w:tc>
      </w:tr>
      <w:tr w:rsidR="00A5070E" w14:paraId="074464DA" w14:textId="77777777" w:rsidTr="00AC25AB">
        <w:tc>
          <w:tcPr>
            <w:tcW w:w="2254" w:type="dxa"/>
            <w:shd w:val="clear" w:color="auto" w:fill="auto"/>
          </w:tcPr>
          <w:p w14:paraId="08B35C5E" w14:textId="77777777" w:rsidR="00A5070E" w:rsidRDefault="00A5070E"/>
        </w:tc>
        <w:tc>
          <w:tcPr>
            <w:tcW w:w="3203" w:type="dxa"/>
            <w:shd w:val="clear" w:color="auto" w:fill="auto"/>
          </w:tcPr>
          <w:p w14:paraId="63EB28BC" w14:textId="77777777" w:rsidR="00A5070E" w:rsidRDefault="00A5070E"/>
        </w:tc>
        <w:tc>
          <w:tcPr>
            <w:tcW w:w="1343" w:type="dxa"/>
            <w:shd w:val="clear" w:color="auto" w:fill="auto"/>
          </w:tcPr>
          <w:p w14:paraId="4F86A30A" w14:textId="77777777" w:rsidR="00A5070E" w:rsidRDefault="00A5070E"/>
        </w:tc>
        <w:tc>
          <w:tcPr>
            <w:tcW w:w="2236" w:type="dxa"/>
            <w:shd w:val="clear" w:color="auto" w:fill="auto"/>
          </w:tcPr>
          <w:p w14:paraId="7B29A24D" w14:textId="77777777" w:rsidR="00A5070E" w:rsidRDefault="00A5070E"/>
        </w:tc>
      </w:tr>
      <w:tr w:rsidR="00A5070E" w14:paraId="606C18D2" w14:textId="77777777" w:rsidTr="00AC25AB">
        <w:tc>
          <w:tcPr>
            <w:tcW w:w="2254" w:type="dxa"/>
            <w:shd w:val="clear" w:color="auto" w:fill="auto"/>
          </w:tcPr>
          <w:p w14:paraId="65DDC2DB" w14:textId="77777777" w:rsidR="00A5070E" w:rsidRDefault="00A5070E"/>
        </w:tc>
        <w:tc>
          <w:tcPr>
            <w:tcW w:w="3203" w:type="dxa"/>
            <w:shd w:val="clear" w:color="auto" w:fill="auto"/>
          </w:tcPr>
          <w:p w14:paraId="0789263A" w14:textId="77777777" w:rsidR="00A5070E" w:rsidRDefault="00A5070E"/>
        </w:tc>
        <w:tc>
          <w:tcPr>
            <w:tcW w:w="1343" w:type="dxa"/>
            <w:shd w:val="clear" w:color="auto" w:fill="auto"/>
          </w:tcPr>
          <w:p w14:paraId="338C2A4E" w14:textId="77777777" w:rsidR="00A5070E" w:rsidRDefault="00A5070E"/>
        </w:tc>
        <w:tc>
          <w:tcPr>
            <w:tcW w:w="2236" w:type="dxa"/>
            <w:shd w:val="clear" w:color="auto" w:fill="auto"/>
          </w:tcPr>
          <w:p w14:paraId="233FC4C2" w14:textId="77777777" w:rsidR="00A5070E" w:rsidRDefault="00A5070E"/>
        </w:tc>
      </w:tr>
      <w:tr w:rsidR="00A5070E" w14:paraId="494D3959" w14:textId="77777777" w:rsidTr="00AC25AB">
        <w:tc>
          <w:tcPr>
            <w:tcW w:w="2254" w:type="dxa"/>
            <w:shd w:val="clear" w:color="auto" w:fill="auto"/>
          </w:tcPr>
          <w:p w14:paraId="2E012208" w14:textId="77777777" w:rsidR="00A5070E" w:rsidRDefault="00A5070E"/>
        </w:tc>
        <w:tc>
          <w:tcPr>
            <w:tcW w:w="3203" w:type="dxa"/>
            <w:shd w:val="clear" w:color="auto" w:fill="auto"/>
          </w:tcPr>
          <w:p w14:paraId="7C835C67" w14:textId="77777777" w:rsidR="00A5070E" w:rsidRDefault="00A5070E"/>
        </w:tc>
        <w:tc>
          <w:tcPr>
            <w:tcW w:w="1343" w:type="dxa"/>
            <w:shd w:val="clear" w:color="auto" w:fill="auto"/>
          </w:tcPr>
          <w:p w14:paraId="567CD0E8" w14:textId="77777777" w:rsidR="00A5070E" w:rsidRDefault="00A5070E"/>
        </w:tc>
        <w:tc>
          <w:tcPr>
            <w:tcW w:w="2236" w:type="dxa"/>
            <w:shd w:val="clear" w:color="auto" w:fill="auto"/>
          </w:tcPr>
          <w:p w14:paraId="0D6726EE" w14:textId="77777777" w:rsidR="00A5070E" w:rsidRDefault="00A5070E"/>
        </w:tc>
      </w:tr>
      <w:tr w:rsidR="00A0369D" w14:paraId="52B58A51" w14:textId="77777777" w:rsidTr="00AC25AB">
        <w:tc>
          <w:tcPr>
            <w:tcW w:w="2254" w:type="dxa"/>
            <w:shd w:val="clear" w:color="auto" w:fill="auto"/>
          </w:tcPr>
          <w:p w14:paraId="329DF0B6" w14:textId="77777777" w:rsidR="00A0369D" w:rsidRDefault="00A0369D"/>
        </w:tc>
        <w:tc>
          <w:tcPr>
            <w:tcW w:w="3203" w:type="dxa"/>
            <w:shd w:val="clear" w:color="auto" w:fill="auto"/>
          </w:tcPr>
          <w:p w14:paraId="702846BD" w14:textId="77777777" w:rsidR="00A0369D" w:rsidRDefault="00A0369D"/>
        </w:tc>
        <w:tc>
          <w:tcPr>
            <w:tcW w:w="1343" w:type="dxa"/>
            <w:shd w:val="clear" w:color="auto" w:fill="auto"/>
          </w:tcPr>
          <w:p w14:paraId="542EAB95" w14:textId="77777777" w:rsidR="00A0369D" w:rsidRDefault="00A0369D"/>
        </w:tc>
        <w:tc>
          <w:tcPr>
            <w:tcW w:w="2236" w:type="dxa"/>
            <w:shd w:val="clear" w:color="auto" w:fill="auto"/>
          </w:tcPr>
          <w:p w14:paraId="1D7954C3" w14:textId="77777777" w:rsidR="00A0369D" w:rsidRDefault="00A0369D"/>
        </w:tc>
      </w:tr>
      <w:tr w:rsidR="00A443C7" w14:paraId="003DA73E" w14:textId="77777777" w:rsidTr="00E0056B">
        <w:trPr>
          <w:trHeight w:val="538"/>
        </w:trPr>
        <w:tc>
          <w:tcPr>
            <w:tcW w:w="9036" w:type="dxa"/>
            <w:gridSpan w:val="4"/>
            <w:shd w:val="clear" w:color="auto" w:fill="auto"/>
          </w:tcPr>
          <w:p w14:paraId="19881839" w14:textId="77777777" w:rsidR="00A84CCB" w:rsidRDefault="00A84CCB"/>
          <w:p w14:paraId="15161189" w14:textId="77777777" w:rsidR="00A84CCB" w:rsidRDefault="00A84CCB"/>
          <w:p w14:paraId="0AAB6B8C" w14:textId="7D6A2117" w:rsidR="00BA66B2" w:rsidRDefault="00BA66B2">
            <w:r>
              <w:t>I confirm that the evaluation was conducted in full compliance with the CDB</w:t>
            </w:r>
            <w:r w:rsidR="005A555F">
              <w:t>’</w:t>
            </w:r>
            <w:r>
              <w:t>s Procurement Procedures</w:t>
            </w:r>
            <w:r w:rsidR="000661FE">
              <w:t>. A</w:t>
            </w:r>
            <w:r>
              <w:t xml:space="preserve">ll </w:t>
            </w:r>
            <w:r w:rsidR="00A443C7">
              <w:t xml:space="preserve">members </w:t>
            </w:r>
            <w:r w:rsidR="00177D15">
              <w:t xml:space="preserve">of the Evaluation Committee </w:t>
            </w:r>
            <w:r w:rsidR="00A443C7">
              <w:t xml:space="preserve">have </w:t>
            </w:r>
            <w:r w:rsidR="00177D15">
              <w:t>certified no conflict of interest</w:t>
            </w:r>
            <w:r w:rsidR="00E0056B">
              <w:t xml:space="preserve"> </w:t>
            </w:r>
            <w:r w:rsidR="00177D15">
              <w:t xml:space="preserve">in accordance with Procedures, </w:t>
            </w:r>
            <w:r w:rsidR="000B559D">
              <w:t>Section</w:t>
            </w:r>
            <w:r w:rsidR="00177D15">
              <w:t xml:space="preserve"> 6.37</w:t>
            </w:r>
            <w:r>
              <w:t>.</w:t>
            </w:r>
          </w:p>
          <w:p w14:paraId="6D4984DE" w14:textId="6E05234B" w:rsidR="00A443C7" w:rsidRDefault="00A443C7"/>
          <w:p w14:paraId="387B1C87" w14:textId="77777777" w:rsidR="00BA66B2" w:rsidRDefault="00BA66B2"/>
          <w:p w14:paraId="660245D3" w14:textId="4A1533A8" w:rsidR="00177D15" w:rsidRDefault="00BA66B2">
            <w:r>
              <w:t>Chairperson</w:t>
            </w:r>
            <w:r w:rsidR="009B71F7">
              <w:t>’s</w:t>
            </w:r>
            <w:r>
              <w:t xml:space="preserve"> </w:t>
            </w:r>
            <w:r w:rsidR="00177D15">
              <w:t xml:space="preserve">Name:                                    Signature                                 </w:t>
            </w:r>
            <w:r>
              <w:t xml:space="preserve">Date </w:t>
            </w:r>
          </w:p>
        </w:tc>
      </w:tr>
    </w:tbl>
    <w:p w14:paraId="21510C77" w14:textId="77777777" w:rsidR="00443AB4" w:rsidRDefault="00443AB4">
      <w:pPr>
        <w:pStyle w:val="Heading1"/>
        <w:sectPr w:rsidR="00443AB4" w:rsidSect="00443AB4">
          <w:pgSz w:w="12240" w:h="15840" w:code="1"/>
          <w:pgMar w:top="1440" w:right="1440" w:bottom="1440" w:left="1440" w:header="720" w:footer="720" w:gutter="0"/>
          <w:cols w:space="720"/>
          <w:noEndnote/>
          <w:titlePg/>
          <w:docGrid w:linePitch="326"/>
        </w:sectPr>
      </w:pPr>
    </w:p>
    <w:p w14:paraId="5F5086D2" w14:textId="77777777" w:rsidR="00B161DB" w:rsidRDefault="00B161DB" w:rsidP="009E56CA">
      <w:pPr>
        <w:pStyle w:val="Heading2"/>
        <w:sectPr w:rsidR="00B161DB" w:rsidSect="00DA5BD3">
          <w:type w:val="continuous"/>
          <w:pgSz w:w="12240" w:h="15840" w:code="1"/>
          <w:pgMar w:top="1440" w:right="1440" w:bottom="1440" w:left="1440" w:header="720" w:footer="720" w:gutter="0"/>
          <w:cols w:space="720"/>
          <w:noEndnote/>
          <w:titlePg/>
          <w:docGrid w:linePitch="326"/>
        </w:sectPr>
      </w:pPr>
    </w:p>
    <w:p w14:paraId="29D63DA8" w14:textId="77777777" w:rsidR="00DA5BD3" w:rsidRPr="00AA626A" w:rsidRDefault="00443AB4" w:rsidP="00AA626A">
      <w:pPr>
        <w:pStyle w:val="Heading1"/>
        <w:rPr>
          <w:sz w:val="28"/>
          <w:szCs w:val="28"/>
        </w:rPr>
      </w:pPr>
      <w:bookmarkStart w:id="71" w:name="_Toc135925550"/>
      <w:r w:rsidRPr="00AA626A">
        <w:rPr>
          <w:sz w:val="28"/>
          <w:szCs w:val="28"/>
        </w:rPr>
        <w:lastRenderedPageBreak/>
        <w:t>Annex 1 – Evaluation Gui</w:t>
      </w:r>
      <w:r w:rsidR="008D0D86" w:rsidRPr="00AA626A">
        <w:rPr>
          <w:sz w:val="28"/>
          <w:szCs w:val="28"/>
        </w:rPr>
        <w:t>de</w:t>
      </w:r>
      <w:bookmarkEnd w:id="71"/>
    </w:p>
    <w:p w14:paraId="1F55E6E8" w14:textId="77777777" w:rsidR="00EE1862" w:rsidRDefault="00EE1862" w:rsidP="00EE1862"/>
    <w:p w14:paraId="408C8438" w14:textId="1B080FE1" w:rsidR="00EE1862" w:rsidRPr="00EE1862" w:rsidRDefault="00EE1862" w:rsidP="00EE1862">
      <w:pPr>
        <w:sectPr w:rsidR="00EE1862" w:rsidRPr="00EE1862" w:rsidSect="00B161DB">
          <w:pgSz w:w="12240" w:h="15840" w:code="1"/>
          <w:pgMar w:top="1440" w:right="1440" w:bottom="1440" w:left="1440" w:header="720" w:footer="720" w:gutter="0"/>
          <w:cols w:space="720"/>
          <w:noEndnote/>
          <w:titlePg/>
          <w:docGrid w:linePitch="326"/>
        </w:sectPr>
      </w:pPr>
    </w:p>
    <w:tbl>
      <w:tblPr>
        <w:tblStyle w:val="TableGrid"/>
        <w:tblW w:w="0" w:type="auto"/>
        <w:jc w:val="center"/>
        <w:tblLook w:val="04A0" w:firstRow="1" w:lastRow="0" w:firstColumn="1" w:lastColumn="0" w:noHBand="0" w:noVBand="1"/>
      </w:tblPr>
      <w:tblGrid>
        <w:gridCol w:w="2245"/>
        <w:gridCol w:w="7105"/>
      </w:tblGrid>
      <w:tr w:rsidR="008D0D86" w:rsidRPr="00662BB1" w14:paraId="09851B04" w14:textId="77777777" w:rsidTr="00662BB1">
        <w:trPr>
          <w:jc w:val="center"/>
        </w:trPr>
        <w:tc>
          <w:tcPr>
            <w:tcW w:w="2245" w:type="dxa"/>
          </w:tcPr>
          <w:p w14:paraId="067B5812" w14:textId="6DF9408D" w:rsidR="008D0D86" w:rsidRPr="00662BB1" w:rsidRDefault="009217D9" w:rsidP="001E33BC">
            <w:pPr>
              <w:pStyle w:val="ListParagraph"/>
              <w:numPr>
                <w:ilvl w:val="0"/>
                <w:numId w:val="20"/>
              </w:numPr>
              <w:ind w:left="340" w:hanging="340"/>
              <w:rPr>
                <w:b/>
                <w:bCs/>
              </w:rPr>
            </w:pPr>
            <w:r w:rsidRPr="00662BB1">
              <w:rPr>
                <w:b/>
                <w:bCs/>
              </w:rPr>
              <w:t>Principles of Evaluation</w:t>
            </w:r>
          </w:p>
        </w:tc>
        <w:tc>
          <w:tcPr>
            <w:tcW w:w="7105" w:type="dxa"/>
          </w:tcPr>
          <w:p w14:paraId="3A66EB69" w14:textId="77777777" w:rsidR="009217D9" w:rsidRPr="00662BB1" w:rsidRDefault="009217D9" w:rsidP="00662BB1">
            <w:pPr>
              <w:ind w:left="38" w:right="-36" w:hanging="38"/>
              <w:rPr>
                <w:i/>
                <w:iCs/>
                <w:szCs w:val="24"/>
              </w:rPr>
            </w:pPr>
            <w:r w:rsidRPr="00662BB1">
              <w:rPr>
                <w:i/>
                <w:iCs/>
                <w:szCs w:val="24"/>
              </w:rPr>
              <w:t xml:space="preserve">The Bid evaluation process seeks to determine the Bidder(s) offering the Recipient the MAB(s) based on the evaluation criteria in the SPDs and: </w:t>
            </w:r>
          </w:p>
          <w:p w14:paraId="1961FCC7" w14:textId="77777777" w:rsidR="009217D9" w:rsidRPr="00662BB1" w:rsidRDefault="009217D9" w:rsidP="00662BB1">
            <w:pPr>
              <w:ind w:left="38" w:right="-36" w:hanging="38"/>
              <w:rPr>
                <w:i/>
                <w:iCs/>
                <w:szCs w:val="24"/>
              </w:rPr>
            </w:pPr>
          </w:p>
          <w:p w14:paraId="5F2B2BC4" w14:textId="0286484A" w:rsidR="009217D9" w:rsidRDefault="009217D9" w:rsidP="001E33BC">
            <w:pPr>
              <w:numPr>
                <w:ilvl w:val="0"/>
                <w:numId w:val="11"/>
              </w:numPr>
              <w:ind w:left="1150" w:hanging="540"/>
              <w:rPr>
                <w:i/>
                <w:iCs/>
                <w:szCs w:val="24"/>
                <w:lang w:val="en-CA"/>
              </w:rPr>
            </w:pPr>
            <w:r w:rsidRPr="00662BB1">
              <w:rPr>
                <w:i/>
                <w:iCs/>
                <w:szCs w:val="24"/>
                <w:lang w:val="en-CA"/>
              </w:rPr>
              <w:t xml:space="preserve">“Procurement Policy for Projects Financed by CDB,” </w:t>
            </w:r>
            <w:r w:rsidRPr="00662BB1">
              <w:rPr>
                <w:b/>
                <w:bCs/>
                <w:i/>
                <w:iCs/>
                <w:szCs w:val="24"/>
                <w:lang w:val="en-CA"/>
              </w:rPr>
              <w:t>(Policy)</w:t>
            </w:r>
            <w:r w:rsidRPr="00662BB1">
              <w:rPr>
                <w:i/>
                <w:iCs/>
                <w:szCs w:val="24"/>
                <w:lang w:val="en-CA"/>
              </w:rPr>
              <w:t xml:space="preserve"> dated November 2019</w:t>
            </w:r>
            <w:r w:rsidR="00662BB1">
              <w:rPr>
                <w:i/>
                <w:iCs/>
                <w:szCs w:val="24"/>
                <w:lang w:val="en-CA"/>
              </w:rPr>
              <w:t>.</w:t>
            </w:r>
          </w:p>
          <w:p w14:paraId="537F4300" w14:textId="77777777" w:rsidR="00662BB1" w:rsidRPr="00662BB1" w:rsidRDefault="00662BB1" w:rsidP="00662BB1">
            <w:pPr>
              <w:ind w:left="1150" w:hanging="540"/>
              <w:rPr>
                <w:i/>
                <w:iCs/>
                <w:szCs w:val="24"/>
                <w:lang w:val="en-CA"/>
              </w:rPr>
            </w:pPr>
          </w:p>
          <w:p w14:paraId="163AF75D" w14:textId="543A4C43" w:rsidR="009217D9" w:rsidRDefault="009217D9" w:rsidP="001E33BC">
            <w:pPr>
              <w:numPr>
                <w:ilvl w:val="0"/>
                <w:numId w:val="11"/>
              </w:numPr>
              <w:ind w:left="1150" w:hanging="540"/>
              <w:rPr>
                <w:i/>
                <w:iCs/>
                <w:szCs w:val="24"/>
                <w:lang w:val="en-CA"/>
              </w:rPr>
            </w:pPr>
            <w:r w:rsidRPr="00662BB1">
              <w:rPr>
                <w:i/>
                <w:iCs/>
                <w:szCs w:val="24"/>
                <w:lang w:val="en-CA"/>
              </w:rPr>
              <w:t xml:space="preserve">“Procedures for Projects Financed by CDB” </w:t>
            </w:r>
            <w:r w:rsidRPr="00662BB1">
              <w:rPr>
                <w:b/>
                <w:bCs/>
                <w:i/>
                <w:iCs/>
                <w:szCs w:val="24"/>
                <w:lang w:val="en-CA"/>
              </w:rPr>
              <w:t>(Procedures),</w:t>
            </w:r>
            <w:r w:rsidRPr="00662BB1">
              <w:rPr>
                <w:i/>
                <w:iCs/>
                <w:szCs w:val="24"/>
                <w:lang w:val="en-CA"/>
              </w:rPr>
              <w:t xml:space="preserve"> dated January 2021</w:t>
            </w:r>
            <w:r w:rsidR="00662BB1">
              <w:rPr>
                <w:i/>
                <w:iCs/>
                <w:szCs w:val="24"/>
                <w:lang w:val="en-CA"/>
              </w:rPr>
              <w:t>.</w:t>
            </w:r>
          </w:p>
          <w:p w14:paraId="7DC7D202" w14:textId="77777777" w:rsidR="00662BB1" w:rsidRDefault="00662BB1" w:rsidP="00662BB1">
            <w:pPr>
              <w:pStyle w:val="ListParagraph"/>
              <w:ind w:left="1150" w:hanging="540"/>
              <w:rPr>
                <w:i/>
                <w:iCs/>
                <w:lang w:val="en-CA"/>
              </w:rPr>
            </w:pPr>
          </w:p>
          <w:p w14:paraId="6F30799B" w14:textId="589115B8" w:rsidR="009217D9" w:rsidRPr="00662BB1" w:rsidRDefault="009217D9" w:rsidP="001E33BC">
            <w:pPr>
              <w:numPr>
                <w:ilvl w:val="0"/>
                <w:numId w:val="11"/>
              </w:numPr>
              <w:ind w:left="1150" w:hanging="540"/>
              <w:rPr>
                <w:i/>
                <w:iCs/>
                <w:szCs w:val="24"/>
                <w:lang w:val="en-CA"/>
              </w:rPr>
            </w:pPr>
            <w:r w:rsidRPr="00662BB1">
              <w:rPr>
                <w:i/>
                <w:iCs/>
                <w:szCs w:val="24"/>
                <w:lang w:val="en-CA"/>
              </w:rPr>
              <w:t xml:space="preserve">“Guidance Note on Bid Evaluation for Goods, Works and Non-Consulting Services,” June 2021 </w:t>
            </w:r>
            <w:r w:rsidRPr="00662BB1">
              <w:rPr>
                <w:b/>
                <w:bCs/>
                <w:i/>
                <w:iCs/>
                <w:szCs w:val="24"/>
                <w:lang w:val="en-CA"/>
              </w:rPr>
              <w:t>(GN)</w:t>
            </w:r>
            <w:r w:rsidR="00662BB1">
              <w:rPr>
                <w:b/>
                <w:bCs/>
                <w:i/>
                <w:iCs/>
                <w:szCs w:val="24"/>
                <w:lang w:val="en-CA"/>
              </w:rPr>
              <w:t>.</w:t>
            </w:r>
          </w:p>
          <w:p w14:paraId="1CE9D9FA" w14:textId="77777777" w:rsidR="009217D9" w:rsidRPr="00662BB1" w:rsidRDefault="009217D9" w:rsidP="00662BB1">
            <w:pPr>
              <w:rPr>
                <w:i/>
                <w:iCs/>
                <w:szCs w:val="24"/>
                <w:lang w:val="en-CA"/>
              </w:rPr>
            </w:pPr>
          </w:p>
          <w:p w14:paraId="0375BDF8" w14:textId="77777777" w:rsidR="009217D9" w:rsidRPr="00662BB1" w:rsidRDefault="009217D9" w:rsidP="00662BB1">
            <w:pPr>
              <w:rPr>
                <w:i/>
                <w:iCs/>
                <w:szCs w:val="24"/>
                <w:lang w:val="en-CA"/>
              </w:rPr>
            </w:pPr>
            <w:r w:rsidRPr="00662BB1">
              <w:rPr>
                <w:i/>
                <w:iCs/>
                <w:szCs w:val="24"/>
                <w:lang w:val="en-CA"/>
              </w:rPr>
              <w:t xml:space="preserve">This Annex I and Annex II attached here also provide evaluation guidance. </w:t>
            </w:r>
          </w:p>
          <w:p w14:paraId="57058AEA" w14:textId="77777777" w:rsidR="009217D9" w:rsidRPr="00662BB1" w:rsidRDefault="009217D9" w:rsidP="00662BB1">
            <w:pPr>
              <w:rPr>
                <w:i/>
                <w:iCs/>
                <w:szCs w:val="24"/>
                <w:lang w:val="en-CA"/>
              </w:rPr>
            </w:pPr>
          </w:p>
          <w:p w14:paraId="0AAF1937" w14:textId="77777777" w:rsidR="009217D9" w:rsidRPr="00662BB1" w:rsidRDefault="009217D9" w:rsidP="00662BB1">
            <w:pPr>
              <w:rPr>
                <w:i/>
                <w:iCs/>
                <w:szCs w:val="24"/>
                <w:lang w:val="en-CA"/>
              </w:rPr>
            </w:pPr>
            <w:r w:rsidRPr="00662BB1">
              <w:rPr>
                <w:i/>
                <w:iCs/>
                <w:szCs w:val="24"/>
                <w:lang w:val="en-CA"/>
              </w:rPr>
              <w:t>After the public opening of Bids, information relating to the clarification and evaluation of Bids shall not be disclosed to Bidders or other persons not officially concerned with this process until the successful Bidder is notified of the contract award</w:t>
            </w:r>
            <w:r w:rsidRPr="00662BB1">
              <w:rPr>
                <w:i/>
                <w:iCs/>
                <w:szCs w:val="24"/>
                <w:vertAlign w:val="superscript"/>
                <w:lang w:val="en-CA"/>
              </w:rPr>
              <w:footnoteReference w:id="9"/>
            </w:r>
            <w:r w:rsidRPr="00662BB1">
              <w:rPr>
                <w:i/>
                <w:iCs/>
                <w:szCs w:val="24"/>
                <w:lang w:val="en-CA"/>
              </w:rPr>
              <w:t xml:space="preserve">.  </w:t>
            </w:r>
          </w:p>
          <w:p w14:paraId="318E338E" w14:textId="77777777" w:rsidR="009217D9" w:rsidRPr="00662BB1" w:rsidRDefault="009217D9" w:rsidP="00662BB1">
            <w:pPr>
              <w:rPr>
                <w:i/>
                <w:iCs/>
                <w:szCs w:val="24"/>
                <w:lang w:val="en-CA"/>
              </w:rPr>
            </w:pPr>
          </w:p>
          <w:p w14:paraId="25E9B907" w14:textId="06C89F45" w:rsidR="009217D9" w:rsidRPr="00662BB1" w:rsidRDefault="009217D9" w:rsidP="001E33BC">
            <w:pPr>
              <w:pStyle w:val="ListParagraph"/>
              <w:numPr>
                <w:ilvl w:val="2"/>
                <w:numId w:val="28"/>
              </w:numPr>
              <w:ind w:left="-14" w:firstLine="0"/>
              <w:jc w:val="both"/>
              <w:rPr>
                <w:i/>
                <w:iCs/>
                <w:lang w:val="en-CA"/>
              </w:rPr>
            </w:pPr>
            <w:r w:rsidRPr="00662BB1">
              <w:rPr>
                <w:b/>
                <w:bCs/>
                <w:i/>
                <w:iCs/>
                <w:u w:val="single"/>
                <w:lang w:val="en-CA"/>
              </w:rPr>
              <w:t>Bid Evaluation Committee</w:t>
            </w:r>
            <w:r w:rsidRPr="00662BB1">
              <w:rPr>
                <w:b/>
                <w:bCs/>
                <w:i/>
                <w:iCs/>
                <w:lang w:val="en-CA"/>
              </w:rPr>
              <w:t>:</w:t>
            </w:r>
            <w:r w:rsidRPr="00662BB1">
              <w:rPr>
                <w:i/>
                <w:iCs/>
                <w:lang w:val="en-CA"/>
              </w:rPr>
              <w:t xml:space="preserve"> In accordance with Procedures Paragraph 6.37, CDB requires the appointment by the Recipient of an evaluation committee consisting of a minimum of three qualified members. </w:t>
            </w:r>
          </w:p>
          <w:p w14:paraId="126BFE2A" w14:textId="77777777" w:rsidR="009217D9" w:rsidRPr="00662BB1" w:rsidRDefault="009217D9" w:rsidP="00662BB1">
            <w:pPr>
              <w:rPr>
                <w:i/>
                <w:iCs/>
                <w:szCs w:val="24"/>
                <w:lang w:val="en-CA"/>
              </w:rPr>
            </w:pPr>
          </w:p>
          <w:p w14:paraId="540242B6" w14:textId="77777777" w:rsidR="009217D9" w:rsidRPr="00662BB1" w:rsidRDefault="009217D9" w:rsidP="00662BB1">
            <w:pPr>
              <w:rPr>
                <w:i/>
                <w:iCs/>
                <w:szCs w:val="24"/>
                <w:lang w:val="en-CA"/>
              </w:rPr>
            </w:pPr>
            <w:r w:rsidRPr="00662BB1">
              <w:rPr>
                <w:i/>
                <w:iCs/>
                <w:szCs w:val="24"/>
                <w:lang w:val="en-CA"/>
              </w:rPr>
              <w:t>There might be a considerable advantage if the same members participated in the preparation of the bidding documents.</w:t>
            </w:r>
          </w:p>
          <w:p w14:paraId="75C61575" w14:textId="77777777" w:rsidR="009217D9" w:rsidRPr="00662BB1" w:rsidRDefault="009217D9" w:rsidP="00662BB1">
            <w:pPr>
              <w:rPr>
                <w:i/>
                <w:iCs/>
                <w:szCs w:val="24"/>
                <w:lang w:val="en-CA"/>
              </w:rPr>
            </w:pPr>
          </w:p>
          <w:p w14:paraId="4B32256F" w14:textId="77777777" w:rsidR="009217D9" w:rsidRPr="00662BB1" w:rsidRDefault="009217D9" w:rsidP="00662BB1">
            <w:pPr>
              <w:rPr>
                <w:i/>
                <w:iCs/>
                <w:szCs w:val="24"/>
                <w:lang w:val="en-CA"/>
              </w:rPr>
            </w:pPr>
            <w:r w:rsidRPr="00662BB1">
              <w:rPr>
                <w:i/>
                <w:iCs/>
                <w:szCs w:val="24"/>
                <w:lang w:val="en-CA"/>
              </w:rPr>
              <w:t xml:space="preserve">All committee members shall make a written declaration prior to commencing their work to keep Bid-related information confidential and that they do not have any conflicts of interest. </w:t>
            </w:r>
          </w:p>
          <w:p w14:paraId="08521A13" w14:textId="77777777" w:rsidR="009217D9" w:rsidRPr="00662BB1" w:rsidRDefault="009217D9" w:rsidP="00662BB1">
            <w:pPr>
              <w:rPr>
                <w:i/>
                <w:iCs/>
                <w:szCs w:val="24"/>
                <w:lang w:val="en-CA"/>
              </w:rPr>
            </w:pPr>
          </w:p>
          <w:p w14:paraId="222099B7" w14:textId="77777777" w:rsidR="009217D9" w:rsidRPr="00662BB1" w:rsidRDefault="009217D9" w:rsidP="00662BB1">
            <w:pPr>
              <w:rPr>
                <w:i/>
                <w:iCs/>
                <w:szCs w:val="24"/>
                <w:lang w:val="en-CA"/>
              </w:rPr>
            </w:pPr>
            <w:r w:rsidRPr="00662BB1">
              <w:rPr>
                <w:i/>
                <w:iCs/>
                <w:szCs w:val="24"/>
                <w:lang w:val="en-CA"/>
              </w:rPr>
              <w:t>Where Bids are hard copies, members conduct the evaluation in a secure office where all Bid documents can be kept.  Electronic Bids must be adequately protected from unauthorised access and can be remotely worked on by members</w:t>
            </w:r>
            <w:r w:rsidRPr="00662BB1">
              <w:rPr>
                <w:i/>
                <w:iCs/>
                <w:szCs w:val="24"/>
                <w:vertAlign w:val="superscript"/>
                <w:lang w:val="en-CA"/>
              </w:rPr>
              <w:footnoteReference w:id="10"/>
            </w:r>
            <w:r w:rsidRPr="00662BB1">
              <w:rPr>
                <w:i/>
                <w:iCs/>
                <w:szCs w:val="24"/>
                <w:lang w:val="en-CA"/>
              </w:rPr>
              <w:t>.</w:t>
            </w:r>
          </w:p>
          <w:p w14:paraId="57B5B568" w14:textId="77777777" w:rsidR="009217D9" w:rsidRPr="00662BB1" w:rsidRDefault="009217D9" w:rsidP="00662BB1">
            <w:pPr>
              <w:rPr>
                <w:i/>
                <w:iCs/>
                <w:szCs w:val="24"/>
                <w:lang w:val="en-CA"/>
              </w:rPr>
            </w:pPr>
          </w:p>
          <w:p w14:paraId="70FD2BE6" w14:textId="1662766F" w:rsidR="009217D9" w:rsidRPr="00CD4A0B" w:rsidRDefault="009217D9" w:rsidP="001E33BC">
            <w:pPr>
              <w:pStyle w:val="ListParagraph"/>
              <w:numPr>
                <w:ilvl w:val="2"/>
                <w:numId w:val="28"/>
              </w:numPr>
              <w:ind w:left="0" w:firstLine="0"/>
              <w:jc w:val="both"/>
              <w:rPr>
                <w:i/>
                <w:iCs/>
                <w:lang w:val="en-CA"/>
              </w:rPr>
            </w:pPr>
            <w:r w:rsidRPr="00CD4A0B">
              <w:rPr>
                <w:b/>
                <w:bCs/>
                <w:i/>
                <w:iCs/>
                <w:u w:val="single"/>
                <w:lang w:val="en-CA"/>
              </w:rPr>
              <w:t>Request of clarifications from Bidders:</w:t>
            </w:r>
            <w:r w:rsidRPr="00CD4A0B">
              <w:rPr>
                <w:i/>
                <w:iCs/>
                <w:lang w:val="en-CA"/>
              </w:rPr>
              <w:t xml:space="preserve"> On occasion, the Recipient may request clarifications of Bidders concerning ambiguities or inconsistencies in the Bid.  As required in the Procedures Paragraphs</w:t>
            </w:r>
            <w:r w:rsidR="00361EDB">
              <w:rPr>
                <w:i/>
                <w:iCs/>
                <w:lang w:val="en-CA"/>
              </w:rPr>
              <w:t> </w:t>
            </w:r>
            <w:r w:rsidRPr="00CD4A0B">
              <w:rPr>
                <w:i/>
                <w:iCs/>
                <w:lang w:val="en-CA"/>
              </w:rPr>
              <w:t xml:space="preserve">6.05 and 6.45 and the bidding documents, such requests </w:t>
            </w:r>
            <w:r w:rsidRPr="00CD4A0B">
              <w:rPr>
                <w:i/>
                <w:iCs/>
                <w:lang w:val="en-CA"/>
              </w:rPr>
              <w:lastRenderedPageBreak/>
              <w:t>shall be in writing.  No change in the price or scope of the originally offered Works shall be sought or accepted, except for correcting any arithmetic errors.  The responses from Bidders shall also be in writing. Refer to GN Annex II that provides a sample of a Bid clarification request letter.</w:t>
            </w:r>
          </w:p>
          <w:p w14:paraId="72212215" w14:textId="77777777" w:rsidR="005E104B" w:rsidRPr="00662BB1" w:rsidRDefault="005E104B" w:rsidP="00662BB1">
            <w:pPr>
              <w:rPr>
                <w:i/>
                <w:iCs/>
                <w:szCs w:val="24"/>
                <w:lang w:val="en-CA"/>
              </w:rPr>
            </w:pPr>
          </w:p>
          <w:p w14:paraId="2B9FE9F1" w14:textId="77777777" w:rsidR="005E104B" w:rsidRPr="00662BB1" w:rsidRDefault="005E104B" w:rsidP="00662BB1">
            <w:pPr>
              <w:rPr>
                <w:b/>
                <w:bCs/>
                <w:i/>
                <w:iCs/>
                <w:caps/>
                <w:szCs w:val="24"/>
                <w:lang w:val="en-CA"/>
              </w:rPr>
            </w:pPr>
            <w:r w:rsidRPr="00662BB1">
              <w:rPr>
                <w:b/>
                <w:bCs/>
                <w:i/>
                <w:iCs/>
                <w:caps/>
                <w:szCs w:val="24"/>
                <w:lang w:val="en-CA"/>
              </w:rPr>
              <w:t>No circumstances shall justify meetings or conversations between the Recipient (or its consultants) and Bidders during the Bid evaluation process.</w:t>
            </w:r>
          </w:p>
          <w:p w14:paraId="30DE9054" w14:textId="77777777" w:rsidR="005E104B" w:rsidRPr="00662BB1" w:rsidRDefault="005E104B" w:rsidP="00662BB1">
            <w:pPr>
              <w:rPr>
                <w:b/>
                <w:bCs/>
                <w:i/>
                <w:iCs/>
                <w:szCs w:val="24"/>
                <w:lang w:val="en-CA"/>
              </w:rPr>
            </w:pPr>
          </w:p>
          <w:p w14:paraId="6553AED2" w14:textId="77777777" w:rsidR="005E104B" w:rsidRPr="00662BB1" w:rsidRDefault="005E104B" w:rsidP="00662BB1">
            <w:pPr>
              <w:ind w:left="38" w:right="-36" w:hanging="38"/>
              <w:rPr>
                <w:i/>
                <w:iCs/>
                <w:szCs w:val="24"/>
                <w:lang w:val="en-CA"/>
              </w:rPr>
            </w:pPr>
            <w:r w:rsidRPr="00662BB1">
              <w:rPr>
                <w:i/>
                <w:iCs/>
                <w:szCs w:val="24"/>
                <w:lang w:val="en-CA"/>
              </w:rPr>
              <w:t>Bidders frequently attempt to contact the Recipient during Bid evaluation, directly or indirectly, to query the progress of evaluation, offer unsolicited clarifications, or provide criticisms of their competition.  Receipt of such information should be acknowledged as to receipt only. Recipients must evaluate Bids based on the information provided in the respective Bids. On occasion, Bidders approach CDB with information. CDB’s policy is to acknowledge the correspondence and pass it on to the Recipient for its consideration.</w:t>
            </w:r>
          </w:p>
          <w:p w14:paraId="44EE6AD4" w14:textId="77777777" w:rsidR="008D0D86" w:rsidRPr="00662BB1" w:rsidRDefault="008D0D86" w:rsidP="00662BB1">
            <w:pPr>
              <w:rPr>
                <w:szCs w:val="24"/>
              </w:rPr>
            </w:pPr>
          </w:p>
        </w:tc>
      </w:tr>
      <w:tr w:rsidR="008D0D86" w:rsidRPr="00662BB1" w14:paraId="5EB2880F" w14:textId="77777777" w:rsidTr="00662BB1">
        <w:trPr>
          <w:jc w:val="center"/>
        </w:trPr>
        <w:tc>
          <w:tcPr>
            <w:tcW w:w="2245" w:type="dxa"/>
          </w:tcPr>
          <w:p w14:paraId="526A0D51" w14:textId="415BB9D3" w:rsidR="008D0D86" w:rsidRPr="00662BB1" w:rsidRDefault="00AA0BEE" w:rsidP="001E33BC">
            <w:pPr>
              <w:pStyle w:val="ListParagraph"/>
              <w:numPr>
                <w:ilvl w:val="0"/>
                <w:numId w:val="20"/>
              </w:numPr>
              <w:ind w:left="340"/>
              <w:rPr>
                <w:b/>
                <w:bCs/>
              </w:rPr>
            </w:pPr>
            <w:r w:rsidRPr="00662BB1">
              <w:rPr>
                <w:b/>
                <w:bCs/>
              </w:rPr>
              <w:lastRenderedPageBreak/>
              <w:t>Preliminary examination of Bids</w:t>
            </w:r>
          </w:p>
        </w:tc>
        <w:tc>
          <w:tcPr>
            <w:tcW w:w="7105" w:type="dxa"/>
          </w:tcPr>
          <w:p w14:paraId="1FEF03C4" w14:textId="77777777" w:rsidR="00AA0BEE" w:rsidRDefault="00AA0BEE" w:rsidP="00662BB1">
            <w:pPr>
              <w:rPr>
                <w:i/>
                <w:iCs/>
                <w:szCs w:val="24"/>
                <w:lang w:eastAsia="en-CA"/>
              </w:rPr>
            </w:pPr>
            <w:r w:rsidRPr="00662BB1">
              <w:rPr>
                <w:i/>
                <w:iCs/>
                <w:szCs w:val="24"/>
                <w:lang w:eastAsia="en-CA"/>
              </w:rPr>
              <w:t>Preliminary</w:t>
            </w:r>
            <w:r w:rsidRPr="00662BB1">
              <w:rPr>
                <w:i/>
                <w:iCs/>
                <w:spacing w:val="2"/>
                <w:szCs w:val="24"/>
                <w:lang w:eastAsia="en-CA"/>
              </w:rPr>
              <w:t xml:space="preserve"> </w:t>
            </w:r>
            <w:r w:rsidRPr="00662BB1">
              <w:rPr>
                <w:i/>
                <w:iCs/>
                <w:szCs w:val="24"/>
                <w:lang w:eastAsia="en-CA"/>
              </w:rPr>
              <w:t>Examination is the first step in the evaluation process determining the compliance of each Bidder and its Bid by examining the following categories:</w:t>
            </w:r>
          </w:p>
          <w:p w14:paraId="41B09DC2" w14:textId="77777777" w:rsidR="00361EDB" w:rsidRPr="00662BB1" w:rsidRDefault="00361EDB" w:rsidP="00662BB1">
            <w:pPr>
              <w:rPr>
                <w:i/>
                <w:iCs/>
                <w:szCs w:val="24"/>
                <w:lang w:eastAsia="en-CA"/>
              </w:rPr>
            </w:pPr>
          </w:p>
          <w:p w14:paraId="2F70440E" w14:textId="77777777" w:rsidR="00AA0BEE" w:rsidRPr="00662BB1" w:rsidRDefault="00AA0BEE" w:rsidP="001E33BC">
            <w:pPr>
              <w:numPr>
                <w:ilvl w:val="0"/>
                <w:numId w:val="12"/>
              </w:numPr>
              <w:rPr>
                <w:i/>
                <w:iCs/>
                <w:szCs w:val="24"/>
                <w:lang w:eastAsia="en-CA"/>
              </w:rPr>
            </w:pPr>
            <w:r w:rsidRPr="00662BB1">
              <w:rPr>
                <w:i/>
                <w:iCs/>
                <w:szCs w:val="24"/>
                <w:lang w:eastAsia="en-CA"/>
              </w:rPr>
              <w:t>Verification</w:t>
            </w:r>
          </w:p>
          <w:p w14:paraId="00EF9C5D" w14:textId="77777777" w:rsidR="00AA0BEE" w:rsidRPr="00662BB1" w:rsidRDefault="00AA0BEE" w:rsidP="001E33BC">
            <w:pPr>
              <w:numPr>
                <w:ilvl w:val="0"/>
                <w:numId w:val="12"/>
              </w:numPr>
              <w:rPr>
                <w:i/>
                <w:iCs/>
                <w:szCs w:val="24"/>
                <w:lang w:eastAsia="en-CA"/>
              </w:rPr>
            </w:pPr>
            <w:r w:rsidRPr="00662BB1">
              <w:rPr>
                <w:i/>
                <w:iCs/>
                <w:szCs w:val="24"/>
                <w:lang w:eastAsia="en-CA"/>
              </w:rPr>
              <w:t>Eligibility</w:t>
            </w:r>
          </w:p>
          <w:p w14:paraId="034E5602" w14:textId="77777777" w:rsidR="00AA0BEE" w:rsidRPr="00662BB1" w:rsidRDefault="00AA0BEE" w:rsidP="001E33BC">
            <w:pPr>
              <w:numPr>
                <w:ilvl w:val="0"/>
                <w:numId w:val="12"/>
              </w:numPr>
              <w:rPr>
                <w:i/>
                <w:iCs/>
                <w:szCs w:val="24"/>
                <w:lang w:eastAsia="en-CA"/>
              </w:rPr>
            </w:pPr>
            <w:r w:rsidRPr="00662BB1">
              <w:rPr>
                <w:i/>
                <w:iCs/>
                <w:szCs w:val="24"/>
                <w:lang w:eastAsia="en-CA"/>
              </w:rPr>
              <w:t>Bid</w:t>
            </w:r>
            <w:r w:rsidRPr="00662BB1">
              <w:rPr>
                <w:i/>
                <w:iCs/>
                <w:spacing w:val="1"/>
                <w:szCs w:val="24"/>
                <w:lang w:eastAsia="en-CA"/>
              </w:rPr>
              <w:t xml:space="preserve"> </w:t>
            </w:r>
            <w:r w:rsidRPr="00662BB1">
              <w:rPr>
                <w:i/>
                <w:iCs/>
                <w:szCs w:val="24"/>
                <w:lang w:eastAsia="en-CA"/>
              </w:rPr>
              <w:t>Security or</w:t>
            </w:r>
            <w:r w:rsidRPr="00662BB1">
              <w:rPr>
                <w:i/>
                <w:iCs/>
                <w:spacing w:val="-2"/>
                <w:szCs w:val="24"/>
                <w:lang w:eastAsia="en-CA"/>
              </w:rPr>
              <w:t xml:space="preserve"> </w:t>
            </w:r>
            <w:r w:rsidRPr="00662BB1">
              <w:rPr>
                <w:i/>
                <w:iCs/>
                <w:szCs w:val="24"/>
                <w:lang w:eastAsia="en-CA"/>
              </w:rPr>
              <w:t>Bid</w:t>
            </w:r>
            <w:r w:rsidRPr="00662BB1">
              <w:rPr>
                <w:i/>
                <w:iCs/>
                <w:spacing w:val="1"/>
                <w:szCs w:val="24"/>
                <w:lang w:eastAsia="en-CA"/>
              </w:rPr>
              <w:t xml:space="preserve"> </w:t>
            </w:r>
            <w:r w:rsidRPr="00662BB1">
              <w:rPr>
                <w:i/>
                <w:iCs/>
                <w:szCs w:val="24"/>
                <w:lang w:eastAsia="en-CA"/>
              </w:rPr>
              <w:t>Securing Declaration</w:t>
            </w:r>
          </w:p>
          <w:p w14:paraId="6F46435F" w14:textId="77777777" w:rsidR="00AA0BEE" w:rsidRPr="00662BB1" w:rsidRDefault="00AA0BEE" w:rsidP="001E33BC">
            <w:pPr>
              <w:numPr>
                <w:ilvl w:val="0"/>
                <w:numId w:val="12"/>
              </w:numPr>
              <w:rPr>
                <w:i/>
                <w:iCs/>
                <w:szCs w:val="24"/>
                <w:lang w:eastAsia="en-CA"/>
              </w:rPr>
            </w:pPr>
            <w:r w:rsidRPr="00662BB1">
              <w:rPr>
                <w:i/>
                <w:iCs/>
                <w:szCs w:val="24"/>
                <w:lang w:eastAsia="en-CA"/>
              </w:rPr>
              <w:t>Completeness</w:t>
            </w:r>
            <w:r w:rsidRPr="00662BB1">
              <w:rPr>
                <w:i/>
                <w:iCs/>
                <w:spacing w:val="-2"/>
                <w:szCs w:val="24"/>
                <w:lang w:eastAsia="en-CA"/>
              </w:rPr>
              <w:t xml:space="preserve"> </w:t>
            </w:r>
            <w:r w:rsidRPr="00662BB1">
              <w:rPr>
                <w:i/>
                <w:iCs/>
                <w:szCs w:val="24"/>
                <w:lang w:eastAsia="en-CA"/>
              </w:rPr>
              <w:t>of</w:t>
            </w:r>
            <w:r w:rsidRPr="00662BB1">
              <w:rPr>
                <w:i/>
                <w:iCs/>
                <w:spacing w:val="-1"/>
                <w:szCs w:val="24"/>
                <w:lang w:eastAsia="en-CA"/>
              </w:rPr>
              <w:t xml:space="preserve"> </w:t>
            </w:r>
            <w:r w:rsidRPr="00662BB1">
              <w:rPr>
                <w:i/>
                <w:iCs/>
                <w:szCs w:val="24"/>
                <w:lang w:eastAsia="en-CA"/>
              </w:rPr>
              <w:t>Bid</w:t>
            </w:r>
          </w:p>
          <w:p w14:paraId="75938523" w14:textId="77777777" w:rsidR="00AA0BEE" w:rsidRPr="00662BB1" w:rsidRDefault="00AA0BEE" w:rsidP="001E33BC">
            <w:pPr>
              <w:numPr>
                <w:ilvl w:val="0"/>
                <w:numId w:val="12"/>
              </w:numPr>
              <w:rPr>
                <w:i/>
                <w:iCs/>
                <w:szCs w:val="24"/>
                <w:lang w:eastAsia="en-CA"/>
              </w:rPr>
            </w:pPr>
            <w:r w:rsidRPr="00662BB1">
              <w:rPr>
                <w:i/>
                <w:iCs/>
                <w:szCs w:val="24"/>
                <w:lang w:eastAsia="en-CA"/>
              </w:rPr>
              <w:t>Substantial Responsiveness;</w:t>
            </w:r>
            <w:r w:rsidRPr="00662BB1">
              <w:rPr>
                <w:i/>
                <w:iCs/>
                <w:spacing w:val="1"/>
                <w:szCs w:val="24"/>
                <w:lang w:eastAsia="en-CA"/>
              </w:rPr>
              <w:t xml:space="preserve"> </w:t>
            </w:r>
            <w:r w:rsidRPr="00662BB1">
              <w:rPr>
                <w:i/>
                <w:iCs/>
                <w:szCs w:val="24"/>
                <w:lang w:eastAsia="en-CA"/>
              </w:rPr>
              <w:t>and</w:t>
            </w:r>
          </w:p>
          <w:p w14:paraId="37677757" w14:textId="77777777" w:rsidR="00AA0BEE" w:rsidRPr="00662BB1" w:rsidRDefault="00AA0BEE" w:rsidP="001E33BC">
            <w:pPr>
              <w:numPr>
                <w:ilvl w:val="0"/>
                <w:numId w:val="12"/>
              </w:numPr>
              <w:rPr>
                <w:i/>
                <w:iCs/>
                <w:szCs w:val="24"/>
                <w:lang w:eastAsia="en-CA"/>
              </w:rPr>
            </w:pPr>
            <w:r w:rsidRPr="00662BB1">
              <w:rPr>
                <w:i/>
                <w:iCs/>
                <w:szCs w:val="24"/>
                <w:lang w:eastAsia="en-CA"/>
              </w:rPr>
              <w:t>Acceptance</w:t>
            </w:r>
            <w:r w:rsidRPr="00662BB1">
              <w:rPr>
                <w:i/>
                <w:iCs/>
                <w:spacing w:val="-2"/>
                <w:szCs w:val="24"/>
                <w:lang w:eastAsia="en-CA"/>
              </w:rPr>
              <w:t xml:space="preserve"> </w:t>
            </w:r>
            <w:r w:rsidRPr="00662BB1">
              <w:rPr>
                <w:i/>
                <w:iCs/>
                <w:szCs w:val="24"/>
                <w:lang w:eastAsia="en-CA"/>
              </w:rPr>
              <w:t>for</w:t>
            </w:r>
            <w:r w:rsidRPr="00662BB1">
              <w:rPr>
                <w:i/>
                <w:iCs/>
                <w:spacing w:val="1"/>
                <w:szCs w:val="24"/>
                <w:lang w:eastAsia="en-CA"/>
              </w:rPr>
              <w:t xml:space="preserve"> </w:t>
            </w:r>
            <w:r w:rsidRPr="00662BB1">
              <w:rPr>
                <w:i/>
                <w:iCs/>
                <w:szCs w:val="24"/>
                <w:lang w:eastAsia="en-CA"/>
              </w:rPr>
              <w:t>Detailed Evaluation.</w:t>
            </w:r>
          </w:p>
          <w:p w14:paraId="134BCD05" w14:textId="77777777" w:rsidR="00AA0BEE" w:rsidRPr="00662BB1" w:rsidRDefault="00AA0BEE" w:rsidP="00662BB1">
            <w:pPr>
              <w:rPr>
                <w:i/>
                <w:iCs/>
                <w:szCs w:val="24"/>
                <w:lang w:eastAsia="en-CA"/>
              </w:rPr>
            </w:pPr>
          </w:p>
          <w:p w14:paraId="4B018C57" w14:textId="77777777" w:rsidR="008D0D86" w:rsidRDefault="00AA0BEE" w:rsidP="00662BB1">
            <w:pPr>
              <w:rPr>
                <w:i/>
                <w:iCs/>
                <w:szCs w:val="24"/>
                <w:lang w:eastAsia="en-CA"/>
              </w:rPr>
            </w:pPr>
            <w:r w:rsidRPr="00662BB1">
              <w:rPr>
                <w:i/>
                <w:iCs/>
                <w:szCs w:val="24"/>
                <w:lang w:eastAsia="en-CA"/>
              </w:rPr>
              <w:t>The duration of the validity of each Bid should be the one specified in the ITB and should be confirmed by the Bidder in the signed Letter of Bid.  If exceptional circumstances occur in which award cannot be made within the validity period, extensions in writing should be requested of Bidders, in accordance with the ITB and Procedures, Section 6.89.  Extensions to the validity of Bid security should also be requested of Bidders, if necessary.  Note any extensions in Table 3.</w:t>
            </w:r>
          </w:p>
          <w:p w14:paraId="498DC45A" w14:textId="2FA0E86E" w:rsidR="00361EDB" w:rsidRPr="00662BB1" w:rsidRDefault="00361EDB" w:rsidP="00662BB1">
            <w:pPr>
              <w:rPr>
                <w:szCs w:val="24"/>
              </w:rPr>
            </w:pPr>
          </w:p>
        </w:tc>
      </w:tr>
      <w:tr w:rsidR="008D0D86" w:rsidRPr="00662BB1" w14:paraId="59F9A196" w14:textId="77777777" w:rsidTr="00662BB1">
        <w:trPr>
          <w:jc w:val="center"/>
        </w:trPr>
        <w:tc>
          <w:tcPr>
            <w:tcW w:w="2245" w:type="dxa"/>
          </w:tcPr>
          <w:p w14:paraId="021A9FB7" w14:textId="48C9544A" w:rsidR="008D0D86" w:rsidRPr="00662BB1" w:rsidRDefault="00153029" w:rsidP="001E33BC">
            <w:pPr>
              <w:pStyle w:val="ListParagraph"/>
              <w:numPr>
                <w:ilvl w:val="0"/>
                <w:numId w:val="20"/>
              </w:numPr>
              <w:ind w:left="340" w:hanging="340"/>
              <w:rPr>
                <w:b/>
                <w:bCs/>
              </w:rPr>
            </w:pPr>
            <w:r w:rsidRPr="00662BB1">
              <w:rPr>
                <w:b/>
                <w:bCs/>
              </w:rPr>
              <w:t>Demand Evaluation of Bids</w:t>
            </w:r>
          </w:p>
        </w:tc>
        <w:tc>
          <w:tcPr>
            <w:tcW w:w="7105" w:type="dxa"/>
          </w:tcPr>
          <w:p w14:paraId="2270D85A" w14:textId="77777777" w:rsidR="00153029" w:rsidRDefault="00153029" w:rsidP="00662BB1">
            <w:pPr>
              <w:rPr>
                <w:i/>
                <w:iCs/>
                <w:szCs w:val="24"/>
                <w:lang w:eastAsia="en-CA"/>
              </w:rPr>
            </w:pPr>
            <w:r w:rsidRPr="00662BB1">
              <w:rPr>
                <w:i/>
                <w:iCs/>
                <w:szCs w:val="24"/>
                <w:lang w:eastAsia="en-CA"/>
              </w:rPr>
              <w:t>Details of these categories and the examination process can be found in</w:t>
            </w:r>
          </w:p>
          <w:p w14:paraId="4DF2B4C7" w14:textId="77777777" w:rsidR="00B440C5" w:rsidRPr="00662BB1" w:rsidRDefault="00B440C5" w:rsidP="00662BB1">
            <w:pPr>
              <w:rPr>
                <w:i/>
                <w:iCs/>
                <w:szCs w:val="24"/>
                <w:lang w:eastAsia="en-CA"/>
              </w:rPr>
            </w:pPr>
          </w:p>
          <w:p w14:paraId="5E28C132" w14:textId="77777777" w:rsidR="00153029" w:rsidRPr="00662BB1" w:rsidRDefault="00153029" w:rsidP="001E33BC">
            <w:pPr>
              <w:numPr>
                <w:ilvl w:val="0"/>
                <w:numId w:val="14"/>
              </w:numPr>
              <w:rPr>
                <w:i/>
                <w:iCs/>
                <w:szCs w:val="24"/>
                <w:lang w:eastAsia="en-CA"/>
              </w:rPr>
            </w:pPr>
            <w:r w:rsidRPr="00662BB1">
              <w:rPr>
                <w:i/>
                <w:iCs/>
                <w:szCs w:val="24"/>
                <w:lang w:eastAsia="en-CA"/>
              </w:rPr>
              <w:t>GN Pages 8 through 13 and Annex III; and</w:t>
            </w:r>
          </w:p>
          <w:p w14:paraId="5C888676" w14:textId="77777777" w:rsidR="00153029" w:rsidRPr="00662BB1" w:rsidRDefault="00153029" w:rsidP="001E33BC">
            <w:pPr>
              <w:numPr>
                <w:ilvl w:val="0"/>
                <w:numId w:val="14"/>
              </w:numPr>
              <w:rPr>
                <w:i/>
                <w:iCs/>
                <w:szCs w:val="24"/>
                <w:lang w:eastAsia="en-CA"/>
              </w:rPr>
            </w:pPr>
            <w:r w:rsidRPr="00662BB1">
              <w:rPr>
                <w:i/>
                <w:iCs/>
                <w:szCs w:val="24"/>
                <w:lang w:eastAsia="en-CA"/>
              </w:rPr>
              <w:t>Procedures, Sections 4 and 5.</w:t>
            </w:r>
          </w:p>
          <w:p w14:paraId="7C9B3AE6" w14:textId="77777777" w:rsidR="00153029" w:rsidRPr="00662BB1" w:rsidRDefault="00153029" w:rsidP="00662BB1">
            <w:pPr>
              <w:rPr>
                <w:i/>
                <w:iCs/>
                <w:szCs w:val="24"/>
                <w:lang w:eastAsia="en-CA"/>
              </w:rPr>
            </w:pPr>
          </w:p>
          <w:p w14:paraId="6A2F882E" w14:textId="138F88FD" w:rsidR="00153029" w:rsidRPr="00662BB1" w:rsidRDefault="00153029" w:rsidP="00662BB1">
            <w:pPr>
              <w:rPr>
                <w:i/>
                <w:iCs/>
                <w:szCs w:val="24"/>
              </w:rPr>
            </w:pPr>
            <w:r w:rsidRPr="00662BB1">
              <w:rPr>
                <w:i/>
                <w:iCs/>
                <w:szCs w:val="24"/>
              </w:rPr>
              <w:t>Only those Bids surviving the Preliminary Examination should be evaluated in this phase</w:t>
            </w:r>
            <w:r w:rsidR="00855553">
              <w:rPr>
                <w:i/>
                <w:iCs/>
                <w:szCs w:val="24"/>
              </w:rPr>
              <w:t>.</w:t>
            </w:r>
          </w:p>
          <w:p w14:paraId="3C884C04" w14:textId="77777777" w:rsidR="00153029" w:rsidRPr="00662BB1" w:rsidRDefault="00153029" w:rsidP="00662BB1">
            <w:pPr>
              <w:rPr>
                <w:i/>
                <w:iCs/>
                <w:szCs w:val="24"/>
                <w:lang w:eastAsia="en-CA"/>
              </w:rPr>
            </w:pPr>
          </w:p>
          <w:p w14:paraId="53D9003B" w14:textId="589E9DEC" w:rsidR="00153029" w:rsidRPr="00676EBB" w:rsidRDefault="00153029" w:rsidP="001E33BC">
            <w:pPr>
              <w:pStyle w:val="ListParagraph"/>
              <w:numPr>
                <w:ilvl w:val="0"/>
                <w:numId w:val="21"/>
              </w:numPr>
              <w:ind w:left="0" w:firstLine="0"/>
              <w:jc w:val="both"/>
              <w:rPr>
                <w:i/>
                <w:iCs/>
              </w:rPr>
            </w:pPr>
            <w:r w:rsidRPr="00676EBB">
              <w:rPr>
                <w:b/>
                <w:bCs/>
                <w:i/>
                <w:iCs/>
                <w:u w:val="single"/>
              </w:rPr>
              <w:t>Modifications</w:t>
            </w:r>
            <w:r w:rsidRPr="00676EBB">
              <w:rPr>
                <w:i/>
                <w:iCs/>
                <w:u w:val="single"/>
              </w:rPr>
              <w:t>:</w:t>
            </w:r>
            <w:r w:rsidRPr="00676EBB">
              <w:rPr>
                <w:i/>
                <w:iCs/>
              </w:rPr>
              <w:t xml:space="preserve"> In accordance with the ITB, Bidders can submit Modifications prior to the opening of the Bid. The modifications will be read out at the Bid opening. The modifications may include evidence of performance, or other improvements, and the impact of such should be fully reflected in the examination and evaluation of the Bids. </w:t>
            </w:r>
          </w:p>
          <w:p w14:paraId="46EABBEA" w14:textId="77777777" w:rsidR="00153029" w:rsidRPr="00662BB1" w:rsidRDefault="00153029" w:rsidP="00662BB1">
            <w:pPr>
              <w:rPr>
                <w:i/>
                <w:iCs/>
                <w:szCs w:val="24"/>
              </w:rPr>
            </w:pPr>
          </w:p>
          <w:p w14:paraId="3637C9BD" w14:textId="371CD770" w:rsidR="00153029" w:rsidRPr="00676EBB" w:rsidRDefault="00153029" w:rsidP="001E33BC">
            <w:pPr>
              <w:pStyle w:val="ListParagraph"/>
              <w:numPr>
                <w:ilvl w:val="0"/>
                <w:numId w:val="21"/>
              </w:numPr>
              <w:ind w:left="0" w:firstLine="0"/>
              <w:jc w:val="both"/>
              <w:rPr>
                <w:i/>
                <w:iCs/>
                <w:lang w:eastAsia="en-CA"/>
              </w:rPr>
            </w:pPr>
            <w:r w:rsidRPr="00676EBB">
              <w:rPr>
                <w:b/>
                <w:bCs/>
                <w:i/>
                <w:iCs/>
                <w:u w:val="single"/>
              </w:rPr>
              <w:t>Technical Evaluation</w:t>
            </w:r>
            <w:r w:rsidRPr="00676EBB">
              <w:rPr>
                <w:i/>
                <w:iCs/>
              </w:rPr>
              <w:t>: A brief review of the technical aspects of the Bids should be conducted under the Preliminary Examination (Table</w:t>
            </w:r>
            <w:r w:rsidR="007D5F3D">
              <w:rPr>
                <w:i/>
                <w:iCs/>
              </w:rPr>
              <w:t> </w:t>
            </w:r>
            <w:r w:rsidRPr="00676EBB">
              <w:rPr>
                <w:i/>
                <w:iCs/>
              </w:rPr>
              <w:t>5). A major deficiency such as a Bidder failing to provide required drawings and specifications could set the Bid aside as nonresponsive. Bids that pass the examination then proceed to detailed technical evaluation and the results included in Section I Summary. In addition, where technical issues have financial impacts such as some listed below, e.g., Alternative Bids, there must be consistency in the applicable price Tables.</w:t>
            </w:r>
          </w:p>
          <w:p w14:paraId="15432750" w14:textId="77777777" w:rsidR="00153029" w:rsidRPr="00662BB1" w:rsidRDefault="00153029" w:rsidP="00662BB1">
            <w:pPr>
              <w:ind w:left="38" w:right="-36" w:hanging="38"/>
              <w:rPr>
                <w:i/>
                <w:iCs/>
                <w:szCs w:val="24"/>
              </w:rPr>
            </w:pPr>
          </w:p>
          <w:p w14:paraId="4C47DEC2" w14:textId="3D0CB310" w:rsidR="00153029" w:rsidRPr="007D5F3D" w:rsidRDefault="00153029" w:rsidP="001E33BC">
            <w:pPr>
              <w:pStyle w:val="ListParagraph"/>
              <w:numPr>
                <w:ilvl w:val="0"/>
                <w:numId w:val="21"/>
              </w:numPr>
              <w:ind w:left="-20" w:firstLine="20"/>
              <w:jc w:val="both"/>
              <w:rPr>
                <w:i/>
                <w:iCs/>
                <w:lang w:val="en-CA"/>
              </w:rPr>
            </w:pPr>
            <w:r w:rsidRPr="007D5F3D">
              <w:rPr>
                <w:b/>
                <w:bCs/>
                <w:i/>
                <w:iCs/>
                <w:u w:val="single"/>
                <w:lang w:val="en-CA"/>
              </w:rPr>
              <w:t>Unconditional Discounts</w:t>
            </w:r>
            <w:r w:rsidRPr="007D5F3D">
              <w:rPr>
                <w:b/>
                <w:bCs/>
                <w:i/>
                <w:iCs/>
                <w:lang w:val="en-CA"/>
              </w:rPr>
              <w:t>:</w:t>
            </w:r>
            <w:r w:rsidRPr="007D5F3D">
              <w:rPr>
                <w:i/>
                <w:iCs/>
                <w:lang w:val="en-CA"/>
              </w:rPr>
              <w:t xml:space="preserve"> The original Bid or a subsequent Modification (reflecting changes to the original Bid prior to the Bid submission deadline) may offer unconditional discounts. These are to be read out at the Bid opening and reflected in the Bid price in Table 6 Column (h). The effect of unconditional discounts (or increases) must be applied to the appropriate base specified in the Bid.</w:t>
            </w:r>
          </w:p>
          <w:p w14:paraId="08E2F225" w14:textId="77777777" w:rsidR="00492301" w:rsidRPr="00662BB1" w:rsidRDefault="00492301" w:rsidP="00662BB1">
            <w:pPr>
              <w:rPr>
                <w:i/>
                <w:iCs/>
                <w:szCs w:val="24"/>
                <w:lang w:val="en-CA"/>
              </w:rPr>
            </w:pPr>
          </w:p>
          <w:p w14:paraId="05702F24" w14:textId="0BE54D5F" w:rsidR="00492301" w:rsidRPr="00DB62F7" w:rsidRDefault="00492301" w:rsidP="001E33BC">
            <w:pPr>
              <w:pStyle w:val="ListParagraph"/>
              <w:numPr>
                <w:ilvl w:val="0"/>
                <w:numId w:val="21"/>
              </w:numPr>
              <w:ind w:left="0" w:firstLine="0"/>
              <w:jc w:val="both"/>
              <w:rPr>
                <w:i/>
                <w:iCs/>
                <w:lang w:val="en-CA"/>
              </w:rPr>
            </w:pPr>
            <w:r w:rsidRPr="00DB62F7">
              <w:rPr>
                <w:b/>
                <w:bCs/>
                <w:i/>
                <w:iCs/>
                <w:u w:val="single"/>
                <w:lang w:val="en-CA"/>
              </w:rPr>
              <w:t>Corrections for computational Errors</w:t>
            </w:r>
            <w:r w:rsidRPr="00DB62F7">
              <w:rPr>
                <w:i/>
                <w:iCs/>
                <w:lang w:val="en-CA"/>
              </w:rPr>
              <w:t xml:space="preserve">: The methodology for correcting computational errors is described in ITB 31.  The readout Bid prices and their corrections should be noted in </w:t>
            </w:r>
            <w:r w:rsidRPr="00DB62F7">
              <w:rPr>
                <w:b/>
                <w:bCs/>
                <w:i/>
                <w:iCs/>
                <w:lang w:val="en-CA"/>
              </w:rPr>
              <w:t>Table 6, column (d)</w:t>
            </w:r>
            <w:r w:rsidRPr="00DB62F7">
              <w:rPr>
                <w:i/>
                <w:iCs/>
                <w:lang w:val="en-CA"/>
              </w:rPr>
              <w:t xml:space="preserve">.  The sums are to be included both in the evaluated prices and contract award. The corrections are considered binding on the Bidder. </w:t>
            </w:r>
          </w:p>
          <w:p w14:paraId="3BCD264F" w14:textId="77777777" w:rsidR="00492301" w:rsidRPr="00662BB1" w:rsidRDefault="00492301" w:rsidP="00662BB1">
            <w:pPr>
              <w:rPr>
                <w:i/>
                <w:iCs/>
                <w:szCs w:val="24"/>
                <w:u w:val="single"/>
                <w:lang w:val="en-CA"/>
              </w:rPr>
            </w:pPr>
          </w:p>
          <w:p w14:paraId="4843814F" w14:textId="0422DD1E" w:rsidR="00492301" w:rsidRPr="00DB62F7" w:rsidRDefault="00492301" w:rsidP="001E33BC">
            <w:pPr>
              <w:pStyle w:val="ListParagraph"/>
              <w:numPr>
                <w:ilvl w:val="0"/>
                <w:numId w:val="21"/>
              </w:numPr>
              <w:ind w:left="0" w:hanging="20"/>
              <w:jc w:val="both"/>
              <w:rPr>
                <w:i/>
                <w:iCs/>
                <w:lang w:val="en-CA"/>
              </w:rPr>
            </w:pPr>
            <w:r w:rsidRPr="00DB62F7">
              <w:rPr>
                <w:b/>
                <w:bCs/>
                <w:i/>
                <w:iCs/>
                <w:u w:val="single"/>
                <w:lang w:val="en-CA"/>
              </w:rPr>
              <w:t>Evaluation Currency</w:t>
            </w:r>
            <w:r w:rsidRPr="00DB62F7">
              <w:rPr>
                <w:i/>
                <w:iCs/>
                <w:lang w:val="en-CA"/>
              </w:rPr>
              <w:t>:  The Bids, as corrected for computational errors and adjusted for discounts, should be converted to a common evaluation currency, as described in the ITB.  The exchange rates to be used in the calculations are to be listed in Table 7.  If multiple exchange rates exist for a particular currency (for commercial, government transactions, etc.), indicate which applies with reasons for the choice. The ITB may permit the use of the multiple currency options, where the Bid price can be expressed in several currencies, but usually not more than three plus the Recipient's currency. Table 8 is to be adjusted in this case.</w:t>
            </w:r>
          </w:p>
          <w:p w14:paraId="12D39E4D" w14:textId="77777777" w:rsidR="00492301" w:rsidRPr="00662BB1" w:rsidRDefault="00492301" w:rsidP="00662BB1">
            <w:pPr>
              <w:rPr>
                <w:i/>
                <w:iCs/>
                <w:szCs w:val="24"/>
                <w:lang w:val="en-CA"/>
              </w:rPr>
            </w:pPr>
          </w:p>
          <w:p w14:paraId="5B6CA09A" w14:textId="038C3727" w:rsidR="00492301" w:rsidRPr="00DB62F7" w:rsidRDefault="00492301" w:rsidP="001E33BC">
            <w:pPr>
              <w:pStyle w:val="ListParagraph"/>
              <w:numPr>
                <w:ilvl w:val="0"/>
                <w:numId w:val="21"/>
              </w:numPr>
              <w:ind w:left="0" w:hanging="20"/>
              <w:jc w:val="both"/>
              <w:rPr>
                <w:i/>
                <w:iCs/>
                <w:lang w:val="en-CA"/>
              </w:rPr>
            </w:pPr>
            <w:r w:rsidRPr="00DB62F7">
              <w:rPr>
                <w:b/>
                <w:bCs/>
                <w:i/>
                <w:iCs/>
                <w:u w:val="single"/>
                <w:lang w:val="en-CA"/>
              </w:rPr>
              <w:t>Additions</w:t>
            </w:r>
            <w:r w:rsidRPr="00DB62F7">
              <w:rPr>
                <w:i/>
                <w:iCs/>
                <w:lang w:val="en-CA"/>
              </w:rPr>
              <w:t xml:space="preserve">:  Any resulting costs developed by the Recipient for Additions (e.g., for nonmaterial non-compliances - refer ITB 30) – shall be expressed in the evaluation currency and included in </w:t>
            </w:r>
            <w:r w:rsidRPr="00DB62F7">
              <w:rPr>
                <w:b/>
                <w:bCs/>
                <w:i/>
                <w:iCs/>
                <w:lang w:val="en-CA"/>
              </w:rPr>
              <w:t xml:space="preserve">Table 9, column (c) </w:t>
            </w:r>
            <w:r w:rsidRPr="00DB62F7">
              <w:rPr>
                <w:i/>
                <w:iCs/>
                <w:lang w:val="en-CA"/>
              </w:rPr>
              <w:t xml:space="preserve">for Bid comparison purposes. Should Bidder(s) offering the MAB(s) </w:t>
            </w:r>
            <w:r w:rsidRPr="00DB62F7">
              <w:rPr>
                <w:i/>
                <w:iCs/>
                <w:lang w:val="en-CA"/>
              </w:rPr>
              <w:lastRenderedPageBreak/>
              <w:t xml:space="preserve">including the estimated costs of Additions, then such costs will be the subject of pre-award negotiations.  </w:t>
            </w:r>
          </w:p>
          <w:p w14:paraId="715A095C" w14:textId="77777777" w:rsidR="00492301" w:rsidRPr="00662BB1" w:rsidRDefault="00492301" w:rsidP="00662BB1">
            <w:pPr>
              <w:rPr>
                <w:i/>
                <w:iCs/>
                <w:szCs w:val="24"/>
                <w:lang w:val="en-CA"/>
              </w:rPr>
            </w:pPr>
          </w:p>
          <w:p w14:paraId="26261153" w14:textId="58947306" w:rsidR="00492301" w:rsidRPr="00DB62F7" w:rsidRDefault="00492301" w:rsidP="001E33BC">
            <w:pPr>
              <w:pStyle w:val="ListParagraph"/>
              <w:numPr>
                <w:ilvl w:val="0"/>
                <w:numId w:val="21"/>
              </w:numPr>
              <w:ind w:left="0" w:hanging="20"/>
              <w:jc w:val="both"/>
              <w:rPr>
                <w:i/>
                <w:iCs/>
                <w:lang w:val="en-CA"/>
              </w:rPr>
            </w:pPr>
            <w:r w:rsidRPr="00DB62F7">
              <w:rPr>
                <w:b/>
                <w:bCs/>
                <w:i/>
                <w:iCs/>
                <w:u w:val="single"/>
                <w:lang w:val="en-CA"/>
              </w:rPr>
              <w:t>Adjustments</w:t>
            </w:r>
            <w:r w:rsidRPr="00DB62F7">
              <w:rPr>
                <w:b/>
                <w:bCs/>
                <w:i/>
                <w:iCs/>
                <w:lang w:val="en-CA"/>
              </w:rPr>
              <w:t>:</w:t>
            </w:r>
            <w:r w:rsidRPr="00DB62F7">
              <w:rPr>
                <w:i/>
                <w:iCs/>
                <w:lang w:val="en-CA"/>
              </w:rPr>
              <w:t xml:space="preserve"> ITB 34.6 and Section III of the bidding documents will define what Adjustments can be made and the formula to develop the cost impact to be considered in the Bid evaluation. Some examples include life cycle costs – [Procedures, Annex 5, Paragraph 4] and performance and productivity of the goods offered. The value of the Adjustments will be expressed in terms of cost in the evaluation currency and shown in </w:t>
            </w:r>
            <w:r w:rsidRPr="00DB62F7">
              <w:rPr>
                <w:b/>
                <w:bCs/>
                <w:i/>
                <w:iCs/>
                <w:lang w:val="en-CA"/>
              </w:rPr>
              <w:t>Table 9, column (d).</w:t>
            </w:r>
          </w:p>
          <w:p w14:paraId="1D735D38" w14:textId="77777777" w:rsidR="00492301" w:rsidRPr="00662BB1" w:rsidRDefault="00492301" w:rsidP="00662BB1">
            <w:pPr>
              <w:rPr>
                <w:i/>
                <w:iCs/>
                <w:szCs w:val="24"/>
                <w:lang w:val="en-CA"/>
              </w:rPr>
            </w:pPr>
          </w:p>
          <w:p w14:paraId="6DCBEC6E" w14:textId="2EB28007" w:rsidR="00492301" w:rsidRPr="00DB62F7" w:rsidRDefault="00492301" w:rsidP="001E33BC">
            <w:pPr>
              <w:pStyle w:val="ListParagraph"/>
              <w:numPr>
                <w:ilvl w:val="0"/>
                <w:numId w:val="21"/>
              </w:numPr>
              <w:ind w:left="0" w:hanging="20"/>
              <w:jc w:val="both"/>
              <w:rPr>
                <w:i/>
                <w:iCs/>
                <w:lang w:val="en-CA"/>
              </w:rPr>
            </w:pPr>
            <w:r w:rsidRPr="00DB62F7">
              <w:rPr>
                <w:b/>
                <w:bCs/>
                <w:i/>
                <w:iCs/>
                <w:u w:val="single"/>
                <w:lang w:val="en-CA"/>
              </w:rPr>
              <w:t>Priced Deviations</w:t>
            </w:r>
            <w:r w:rsidRPr="00DB62F7">
              <w:rPr>
                <w:i/>
                <w:iCs/>
                <w:lang w:val="en-CA"/>
              </w:rPr>
              <w:t xml:space="preserve">: ITB 34.6 and Section III of the bidding documents will specify where applicable acceptable deviations together with the formula to develop the cost impact to be considered in the Bid evaluation. Some examples include alternate terms of payment or delivery dates. The value of the Deviations will be expressed in terms of cost in the evaluation currency and shown in </w:t>
            </w:r>
            <w:r w:rsidRPr="00DB62F7">
              <w:rPr>
                <w:b/>
                <w:bCs/>
                <w:i/>
                <w:iCs/>
                <w:lang w:val="en-CA"/>
              </w:rPr>
              <w:t>Table 9, column (e).</w:t>
            </w:r>
          </w:p>
          <w:p w14:paraId="685C5D5D" w14:textId="77777777" w:rsidR="0082283C" w:rsidRPr="00662BB1" w:rsidRDefault="0082283C" w:rsidP="00662BB1">
            <w:pPr>
              <w:rPr>
                <w:i/>
                <w:iCs/>
                <w:szCs w:val="24"/>
                <w:lang w:val="en-CA"/>
              </w:rPr>
            </w:pPr>
          </w:p>
          <w:p w14:paraId="3A7699F8" w14:textId="65C86A56" w:rsidR="0082283C" w:rsidRPr="007D17CD" w:rsidRDefault="0082283C" w:rsidP="001E33BC">
            <w:pPr>
              <w:pStyle w:val="ListParagraph"/>
              <w:numPr>
                <w:ilvl w:val="0"/>
                <w:numId w:val="21"/>
              </w:numPr>
              <w:ind w:left="-20" w:firstLine="20"/>
              <w:jc w:val="both"/>
              <w:rPr>
                <w:b/>
                <w:i/>
                <w:iCs/>
                <w:lang w:val="en-CA"/>
              </w:rPr>
            </w:pPr>
            <w:r w:rsidRPr="007D17CD">
              <w:rPr>
                <w:b/>
                <w:i/>
                <w:iCs/>
                <w:u w:val="single"/>
                <w:lang w:val="en-CA"/>
              </w:rPr>
              <w:t>Additional Evaluation Considerations</w:t>
            </w:r>
            <w:r w:rsidRPr="007D17CD">
              <w:rPr>
                <w:i/>
                <w:iCs/>
                <w:lang w:val="en-CA"/>
              </w:rPr>
              <w:t xml:space="preserve">: </w:t>
            </w:r>
            <w:r w:rsidRPr="007D17CD">
              <w:rPr>
                <w:b/>
                <w:bCs/>
                <w:i/>
                <w:iCs/>
                <w:lang w:val="en-CA"/>
              </w:rPr>
              <w:t>Table 9 column (f)</w:t>
            </w:r>
            <w:r w:rsidRPr="007D17CD">
              <w:rPr>
                <w:i/>
                <w:iCs/>
                <w:lang w:val="en-CA"/>
              </w:rPr>
              <w:t xml:space="preserve"> reflects the results of all the financial prices and changes and additions and establishes the Total Price for each Bidder, including prices for Lots. Prices will then have to be adjusted for application of:</w:t>
            </w:r>
          </w:p>
          <w:p w14:paraId="5F885F0F" w14:textId="77777777" w:rsidR="007D17CD" w:rsidRPr="007D17CD" w:rsidRDefault="007D17CD" w:rsidP="007D17CD">
            <w:pPr>
              <w:pStyle w:val="ListParagraph"/>
              <w:rPr>
                <w:b/>
                <w:i/>
                <w:iCs/>
                <w:lang w:val="en-CA"/>
              </w:rPr>
            </w:pPr>
          </w:p>
          <w:p w14:paraId="72FD891F" w14:textId="00441AA9" w:rsidR="0082283C" w:rsidRPr="00662BB1" w:rsidRDefault="0082283C" w:rsidP="001E33BC">
            <w:pPr>
              <w:numPr>
                <w:ilvl w:val="0"/>
                <w:numId w:val="13"/>
              </w:numPr>
              <w:suppressAutoHyphens w:val="0"/>
              <w:overflowPunct/>
              <w:autoSpaceDE/>
              <w:autoSpaceDN/>
              <w:adjustRightInd/>
              <w:contextualSpacing/>
              <w:textAlignment w:val="auto"/>
              <w:rPr>
                <w:i/>
                <w:iCs/>
                <w:szCs w:val="24"/>
                <w:lang w:val="en-CA"/>
              </w:rPr>
            </w:pPr>
            <w:r w:rsidRPr="00662BB1">
              <w:rPr>
                <w:i/>
                <w:iCs/>
                <w:szCs w:val="24"/>
                <w:lang w:val="en-CA"/>
              </w:rPr>
              <w:t xml:space="preserve">Regional preference </w:t>
            </w:r>
            <w:r w:rsidRPr="00662BB1">
              <w:rPr>
                <w:b/>
                <w:bCs/>
                <w:i/>
                <w:iCs/>
                <w:szCs w:val="24"/>
                <w:lang w:val="en-CA"/>
              </w:rPr>
              <w:t xml:space="preserve">(Table 10) </w:t>
            </w:r>
            <w:r w:rsidRPr="00662BB1">
              <w:rPr>
                <w:i/>
                <w:iCs/>
                <w:szCs w:val="24"/>
                <w:lang w:val="en-CA"/>
              </w:rPr>
              <w:t>if any is allowed – refer to item</w:t>
            </w:r>
            <w:r w:rsidR="00096892">
              <w:rPr>
                <w:i/>
                <w:iCs/>
                <w:szCs w:val="24"/>
                <w:lang w:val="en-CA"/>
              </w:rPr>
              <w:t> </w:t>
            </w:r>
            <w:r w:rsidRPr="00662BB1">
              <w:rPr>
                <w:b/>
                <w:bCs/>
                <w:i/>
                <w:iCs/>
                <w:szCs w:val="24"/>
                <w:lang w:val="en-CA"/>
              </w:rPr>
              <w:t>(j)</w:t>
            </w:r>
            <w:r w:rsidRPr="00662BB1">
              <w:rPr>
                <w:i/>
                <w:iCs/>
                <w:szCs w:val="24"/>
                <w:lang w:val="en-CA"/>
              </w:rPr>
              <w:t xml:space="preserve"> below.</w:t>
            </w:r>
          </w:p>
          <w:p w14:paraId="038255CA" w14:textId="77777777" w:rsidR="0082283C" w:rsidRPr="00662BB1" w:rsidRDefault="0082283C" w:rsidP="001E33BC">
            <w:pPr>
              <w:numPr>
                <w:ilvl w:val="0"/>
                <w:numId w:val="13"/>
              </w:numPr>
              <w:suppressAutoHyphens w:val="0"/>
              <w:overflowPunct/>
              <w:autoSpaceDE/>
              <w:autoSpaceDN/>
              <w:adjustRightInd/>
              <w:contextualSpacing/>
              <w:textAlignment w:val="auto"/>
              <w:rPr>
                <w:i/>
                <w:iCs/>
                <w:szCs w:val="24"/>
                <w:lang w:val="en-CA"/>
              </w:rPr>
            </w:pPr>
            <w:r w:rsidRPr="00662BB1">
              <w:rPr>
                <w:i/>
                <w:iCs/>
                <w:szCs w:val="24"/>
                <w:lang w:val="en-CA"/>
              </w:rPr>
              <w:t xml:space="preserve">Conditional Discounts – </w:t>
            </w:r>
            <w:r w:rsidRPr="00662BB1">
              <w:rPr>
                <w:b/>
                <w:bCs/>
                <w:i/>
                <w:iCs/>
                <w:szCs w:val="24"/>
                <w:lang w:val="en-CA"/>
              </w:rPr>
              <w:t>(Table 11A)</w:t>
            </w:r>
            <w:r w:rsidRPr="00662BB1">
              <w:rPr>
                <w:i/>
                <w:iCs/>
                <w:szCs w:val="24"/>
                <w:lang w:val="en-CA"/>
              </w:rPr>
              <w:t xml:space="preserve"> and refer to </w:t>
            </w:r>
            <w:r w:rsidRPr="00662BB1">
              <w:rPr>
                <w:b/>
                <w:bCs/>
                <w:i/>
                <w:iCs/>
                <w:szCs w:val="24"/>
                <w:lang w:val="en-CA"/>
              </w:rPr>
              <w:t>item (k)</w:t>
            </w:r>
            <w:r w:rsidRPr="00662BB1">
              <w:rPr>
                <w:i/>
                <w:iCs/>
                <w:szCs w:val="24"/>
                <w:lang w:val="en-CA"/>
              </w:rPr>
              <w:t xml:space="preserve"> below.</w:t>
            </w:r>
          </w:p>
          <w:p w14:paraId="3DB5B55B" w14:textId="77777777" w:rsidR="0082283C" w:rsidRPr="00662BB1" w:rsidRDefault="0082283C" w:rsidP="00662BB1">
            <w:pPr>
              <w:rPr>
                <w:i/>
                <w:iCs/>
                <w:szCs w:val="24"/>
                <w:lang w:val="en-CA"/>
              </w:rPr>
            </w:pPr>
          </w:p>
          <w:p w14:paraId="7EFB39D9" w14:textId="4EABE1FA" w:rsidR="0082283C" w:rsidRPr="00096892" w:rsidRDefault="0082283C" w:rsidP="001E33BC">
            <w:pPr>
              <w:pStyle w:val="ListParagraph"/>
              <w:numPr>
                <w:ilvl w:val="0"/>
                <w:numId w:val="21"/>
              </w:numPr>
              <w:ind w:left="0" w:firstLine="0"/>
              <w:jc w:val="both"/>
              <w:rPr>
                <w:b/>
                <w:bCs/>
                <w:i/>
                <w:iCs/>
                <w:lang w:val="en-CA"/>
              </w:rPr>
            </w:pPr>
            <w:r w:rsidRPr="00096892">
              <w:rPr>
                <w:b/>
                <w:bCs/>
                <w:i/>
                <w:iCs/>
                <w:u w:val="single"/>
                <w:lang w:val="en-CA"/>
              </w:rPr>
              <w:t>Regional Preference</w:t>
            </w:r>
            <w:r w:rsidRPr="00096892">
              <w:rPr>
                <w:b/>
                <w:bCs/>
                <w:i/>
                <w:iCs/>
                <w:lang w:val="en-CA"/>
              </w:rPr>
              <w:t>:</w:t>
            </w:r>
            <w:r w:rsidRPr="00096892">
              <w:rPr>
                <w:i/>
                <w:iCs/>
                <w:lang w:val="en-CA"/>
              </w:rPr>
              <w:t xml:space="preserve"> If a regional preference is allowed, the ITB will so state and provide detailed procedures to be used in determining the eligibility for preference and the financial impact on Bids - </w:t>
            </w:r>
            <w:r w:rsidRPr="00096892">
              <w:rPr>
                <w:b/>
                <w:bCs/>
                <w:i/>
                <w:iCs/>
                <w:lang w:val="en-CA"/>
              </w:rPr>
              <w:t>refer to Table 10</w:t>
            </w:r>
            <w:r w:rsidRPr="00096892">
              <w:rPr>
                <w:i/>
                <w:iCs/>
                <w:lang w:val="en-CA"/>
              </w:rPr>
              <w:t xml:space="preserve"> herein, Procedures, Paragraphs 6.52 and 6.53, and Annex 4. The price change will be reflected in </w:t>
            </w:r>
            <w:r w:rsidRPr="00096892">
              <w:rPr>
                <w:b/>
                <w:bCs/>
                <w:i/>
                <w:iCs/>
                <w:lang w:val="en-CA"/>
              </w:rPr>
              <w:t xml:space="preserve">Table 10 Column (h). </w:t>
            </w:r>
          </w:p>
          <w:p w14:paraId="06E73937" w14:textId="77777777" w:rsidR="0082283C" w:rsidRPr="00662BB1" w:rsidRDefault="0082283C" w:rsidP="00662BB1">
            <w:pPr>
              <w:rPr>
                <w:i/>
                <w:iCs/>
                <w:szCs w:val="24"/>
                <w:lang w:val="en-CA"/>
              </w:rPr>
            </w:pPr>
          </w:p>
          <w:p w14:paraId="6F8A9E5D" w14:textId="09A00226" w:rsidR="0082283C" w:rsidRPr="00C5181B" w:rsidRDefault="0082283C" w:rsidP="001E33BC">
            <w:pPr>
              <w:pStyle w:val="ListParagraph"/>
              <w:numPr>
                <w:ilvl w:val="0"/>
                <w:numId w:val="21"/>
              </w:numPr>
              <w:ind w:left="-20" w:firstLine="20"/>
              <w:jc w:val="both"/>
              <w:rPr>
                <w:i/>
                <w:iCs/>
                <w:lang w:val="en-CA"/>
              </w:rPr>
            </w:pPr>
            <w:r w:rsidRPr="00C5181B">
              <w:rPr>
                <w:b/>
                <w:bCs/>
                <w:i/>
                <w:iCs/>
                <w:u w:val="single"/>
                <w:lang w:val="en-CA"/>
              </w:rPr>
              <w:t>Conditional Discounts</w:t>
            </w:r>
            <w:r w:rsidRPr="00C5181B">
              <w:rPr>
                <w:b/>
                <w:bCs/>
                <w:i/>
                <w:iCs/>
                <w:lang w:val="en-CA"/>
              </w:rPr>
              <w:t>:</w:t>
            </w:r>
            <w:r w:rsidRPr="00C5181B">
              <w:rPr>
                <w:i/>
                <w:iCs/>
                <w:lang w:val="en-CA"/>
              </w:rPr>
              <w:t xml:space="preserve"> These are discounts offered by Bidders conditional upon being awarded certain Lots within the current Contract or combined with other Contracts (Packages). However, such discounts must comply with ITB 14 in the bidding documents.  Bid evaluation in such cases can be somewhat complicated, particularly for Contracts where regional preference may apply.  The amounts of Conditional Discounts offered by each Bidder may vary with the potential number of Lots or Packages awarded.  The ITB may also limit the number or total value of awards of Lots or Packages to a Bidder(s) based on the financial and technical capacity of Bidder(s) (refer to </w:t>
            </w:r>
            <w:r w:rsidRPr="00C5181B">
              <w:rPr>
                <w:b/>
                <w:bCs/>
                <w:i/>
                <w:iCs/>
                <w:lang w:val="en-CA"/>
              </w:rPr>
              <w:t>item (l</w:t>
            </w:r>
            <w:r w:rsidRPr="00C5181B">
              <w:rPr>
                <w:i/>
                <w:iCs/>
                <w:lang w:val="en-CA"/>
              </w:rPr>
              <w:t xml:space="preserve">) below). Thus, a Bidder offering the MAB on a particular Package, may be denied an award because of such a restriction.  </w:t>
            </w:r>
          </w:p>
          <w:p w14:paraId="33EA3625" w14:textId="77777777" w:rsidR="0082283C" w:rsidRPr="00662BB1" w:rsidRDefault="0082283C" w:rsidP="00662BB1">
            <w:pPr>
              <w:rPr>
                <w:i/>
                <w:iCs/>
                <w:szCs w:val="24"/>
                <w:lang w:val="en-CA"/>
              </w:rPr>
            </w:pPr>
          </w:p>
          <w:p w14:paraId="3B2BF3B2" w14:textId="77777777" w:rsidR="0082283C" w:rsidRPr="00662BB1" w:rsidRDefault="0082283C" w:rsidP="00662BB1">
            <w:pPr>
              <w:rPr>
                <w:i/>
                <w:iCs/>
                <w:szCs w:val="24"/>
                <w:lang w:val="en-CA"/>
              </w:rPr>
            </w:pPr>
            <w:r w:rsidRPr="00662BB1">
              <w:rPr>
                <w:i/>
                <w:iCs/>
                <w:szCs w:val="24"/>
                <w:lang w:val="en-CA"/>
              </w:rPr>
              <w:t xml:space="preserve">The Recipient shall select the optimum combination of awards based on the MAB(s), consistent with the qualification criteria.  Presentations of the calculations should be made on an attachment to the BER-G11 </w:t>
            </w:r>
            <w:r w:rsidRPr="00662BB1">
              <w:rPr>
                <w:b/>
                <w:bCs/>
                <w:i/>
                <w:iCs/>
                <w:szCs w:val="24"/>
                <w:lang w:val="en-CA"/>
              </w:rPr>
              <w:t>(Table 11/11A)</w:t>
            </w:r>
            <w:r w:rsidRPr="00662BB1">
              <w:rPr>
                <w:i/>
                <w:iCs/>
                <w:szCs w:val="24"/>
                <w:lang w:val="en-CA"/>
              </w:rPr>
              <w:t xml:space="preserve"> and summarised in Section 1, which should include the Bid evaluation(s) for the other Contracts if they have been evaluated separately. </w:t>
            </w:r>
          </w:p>
          <w:p w14:paraId="1F81AFC3" w14:textId="77777777" w:rsidR="0061510D" w:rsidRPr="00662BB1" w:rsidRDefault="0061510D" w:rsidP="00662BB1">
            <w:pPr>
              <w:rPr>
                <w:i/>
                <w:iCs/>
                <w:szCs w:val="24"/>
                <w:lang w:val="en-CA"/>
              </w:rPr>
            </w:pPr>
          </w:p>
          <w:p w14:paraId="4D40963E" w14:textId="783C09BD" w:rsidR="0061510D" w:rsidRDefault="0061510D" w:rsidP="001E33BC">
            <w:pPr>
              <w:pStyle w:val="ListParagraph"/>
              <w:numPr>
                <w:ilvl w:val="0"/>
                <w:numId w:val="21"/>
              </w:numPr>
              <w:ind w:left="0" w:firstLine="0"/>
              <w:jc w:val="both"/>
              <w:rPr>
                <w:i/>
                <w:iCs/>
                <w:lang w:val="en-CA" w:eastAsia="en-CA"/>
              </w:rPr>
            </w:pPr>
            <w:r w:rsidRPr="00530967">
              <w:rPr>
                <w:b/>
                <w:bCs/>
                <w:i/>
                <w:iCs/>
                <w:u w:val="single"/>
                <w:lang w:val="en-CA"/>
              </w:rPr>
              <w:t>Qualification</w:t>
            </w:r>
            <w:r w:rsidRPr="00530967">
              <w:rPr>
                <w:i/>
                <w:iCs/>
                <w:lang w:val="en-CA"/>
              </w:rPr>
              <w:t xml:space="preserve">: Prior to finalising the selection of the Bidder(s) offering the MAB(s), the Recipient must assess or reassess (where prequalification was conducted by the Recipient) the current </w:t>
            </w:r>
            <w:r w:rsidRPr="00530967">
              <w:rPr>
                <w:i/>
                <w:iCs/>
                <w:lang w:val="en-CA" w:eastAsia="en-CA"/>
              </w:rPr>
              <w:t>qualifications of the Bidder(s) on a pass/fail basis. This is based on information submitted with the Bid(s) to meet financial, technical, experience criteria required by Section III of the bidding documents.</w:t>
            </w:r>
          </w:p>
          <w:p w14:paraId="2A000C30" w14:textId="77777777" w:rsidR="00855B43" w:rsidRDefault="00855B43" w:rsidP="00855B43">
            <w:pPr>
              <w:pStyle w:val="ListParagraph"/>
              <w:ind w:left="0"/>
              <w:jc w:val="both"/>
              <w:rPr>
                <w:i/>
                <w:iCs/>
                <w:lang w:val="en-CA" w:eastAsia="en-CA"/>
              </w:rPr>
            </w:pPr>
          </w:p>
          <w:p w14:paraId="625D47D9" w14:textId="7BBCA967" w:rsidR="00855B43" w:rsidRPr="009C5789" w:rsidRDefault="00855B43" w:rsidP="001E33BC">
            <w:pPr>
              <w:pStyle w:val="ListParagraph"/>
              <w:numPr>
                <w:ilvl w:val="0"/>
                <w:numId w:val="21"/>
              </w:numPr>
              <w:ind w:left="0" w:firstLine="0"/>
              <w:jc w:val="both"/>
            </w:pPr>
            <w:r>
              <w:rPr>
                <w:b/>
                <w:bCs/>
                <w:i/>
                <w:iCs/>
                <w:u w:val="single"/>
                <w:lang w:val="en-CA"/>
              </w:rPr>
              <w:t>Alternative Bids</w:t>
            </w:r>
            <w:r w:rsidRPr="00855B43">
              <w:rPr>
                <w:i/>
                <w:iCs/>
                <w:lang w:val="en-CA" w:eastAsia="en-CA"/>
              </w:rPr>
              <w:t>:</w:t>
            </w:r>
            <w:r>
              <w:rPr>
                <w:i/>
                <w:iCs/>
                <w:lang w:val="en-CA" w:eastAsia="en-CA"/>
              </w:rPr>
              <w:t xml:space="preserve"> The bidding documents may request</w:t>
            </w:r>
            <w:r w:rsidR="009C5789">
              <w:rPr>
                <w:i/>
                <w:iCs/>
                <w:lang w:val="en-CA" w:eastAsia="en-CA"/>
              </w:rPr>
              <w:t xml:space="preserve"> </w:t>
            </w:r>
            <w:r w:rsidR="009C5789" w:rsidRPr="00530967">
              <w:rPr>
                <w:i/>
                <w:iCs/>
                <w:lang w:val="en-CA"/>
              </w:rPr>
              <w:t>or allow the Recipient to accept Bids for Alternatives</w:t>
            </w:r>
            <w:r w:rsidR="009C5789" w:rsidRPr="00662BB1">
              <w:rPr>
                <w:vertAlign w:val="superscript"/>
                <w:lang w:val="en-CA"/>
              </w:rPr>
              <w:footnoteReference w:id="11"/>
            </w:r>
            <w:r w:rsidR="009C5789" w:rsidRPr="00530967">
              <w:rPr>
                <w:i/>
                <w:iCs/>
                <w:lang w:val="en-CA"/>
              </w:rPr>
              <w:t>. The condition for an Alternative is to be defined in ITB 13.1 and Section III of the bidding documents.</w:t>
            </w:r>
            <w:r w:rsidR="009C5789" w:rsidRPr="00530967">
              <w:rPr>
                <w:i/>
                <w:iCs/>
                <w:color w:val="000000"/>
                <w:lang w:val="en-CA" w:eastAsia="en-CA"/>
              </w:rPr>
              <w:t xml:space="preserve"> The Recipient, if it is willing to accept the Bid for the Alternatives, should provide justification for doing so. Calculations for the evaluation of Alternatives should be provided in an attachment to the BER-G11 and the price change reflected in </w:t>
            </w:r>
            <w:r w:rsidR="009C5789" w:rsidRPr="00530967">
              <w:rPr>
                <w:b/>
                <w:bCs/>
                <w:i/>
                <w:iCs/>
                <w:color w:val="000000"/>
                <w:lang w:val="en-CA" w:eastAsia="en-CA"/>
              </w:rPr>
              <w:t>Table 11</w:t>
            </w:r>
            <w:r w:rsidR="009C5789" w:rsidRPr="00530967">
              <w:rPr>
                <w:i/>
                <w:iCs/>
                <w:color w:val="000000"/>
                <w:lang w:val="en-CA" w:eastAsia="en-CA"/>
              </w:rPr>
              <w:t>.</w:t>
            </w:r>
          </w:p>
          <w:p w14:paraId="526DD10C" w14:textId="1290EDE9" w:rsidR="00630585" w:rsidRPr="00662BB1" w:rsidRDefault="00630585" w:rsidP="000140DB">
            <w:pPr>
              <w:pStyle w:val="ListParagraph"/>
              <w:ind w:left="284"/>
            </w:pPr>
          </w:p>
        </w:tc>
      </w:tr>
      <w:tr w:rsidR="008D0D86" w:rsidRPr="00662BB1" w14:paraId="01C316F7" w14:textId="77777777" w:rsidTr="00662BB1">
        <w:trPr>
          <w:jc w:val="center"/>
        </w:trPr>
        <w:tc>
          <w:tcPr>
            <w:tcW w:w="2245" w:type="dxa"/>
          </w:tcPr>
          <w:p w14:paraId="58B8DB5F" w14:textId="4DB66999" w:rsidR="008D0D86" w:rsidRPr="00662BB1" w:rsidRDefault="00576E09" w:rsidP="001E33BC">
            <w:pPr>
              <w:pStyle w:val="ListParagraph"/>
              <w:numPr>
                <w:ilvl w:val="0"/>
                <w:numId w:val="20"/>
              </w:numPr>
              <w:ind w:left="340" w:hanging="340"/>
              <w:rPr>
                <w:b/>
                <w:bCs/>
              </w:rPr>
            </w:pPr>
            <w:r w:rsidRPr="00662BB1">
              <w:rPr>
                <w:b/>
                <w:bCs/>
              </w:rPr>
              <w:lastRenderedPageBreak/>
              <w:t>Award of Contract</w:t>
            </w:r>
          </w:p>
        </w:tc>
        <w:tc>
          <w:tcPr>
            <w:tcW w:w="7105" w:type="dxa"/>
          </w:tcPr>
          <w:p w14:paraId="78CFE2F6" w14:textId="455F89A0" w:rsidR="00576E09" w:rsidRPr="000140DB" w:rsidRDefault="00576E09" w:rsidP="001E33BC">
            <w:pPr>
              <w:pStyle w:val="ListParagraph"/>
              <w:numPr>
                <w:ilvl w:val="0"/>
                <w:numId w:val="22"/>
              </w:numPr>
              <w:ind w:left="0" w:firstLine="0"/>
              <w:jc w:val="both"/>
              <w:rPr>
                <w:rFonts w:eastAsia="Calibri"/>
                <w:i/>
                <w:iCs/>
                <w:lang w:val="en-CA"/>
              </w:rPr>
            </w:pPr>
            <w:r w:rsidRPr="000140DB">
              <w:rPr>
                <w:b/>
                <w:bCs/>
                <w:i/>
                <w:iCs/>
                <w:u w:val="single"/>
                <w:lang w:val="en-CA"/>
              </w:rPr>
              <w:t>Contract award</w:t>
            </w:r>
            <w:r w:rsidRPr="000140DB">
              <w:rPr>
                <w:b/>
                <w:bCs/>
                <w:i/>
                <w:iCs/>
                <w:lang w:val="en-CA"/>
              </w:rPr>
              <w:t>:</w:t>
            </w:r>
            <w:r w:rsidRPr="000140DB">
              <w:rPr>
                <w:i/>
                <w:iCs/>
                <w:lang w:val="en-CA"/>
              </w:rPr>
              <w:t xml:space="preserve"> For contracts subject to CDB's No Objection (NO), the BER-G11 should be submitted to CDB </w:t>
            </w:r>
            <w:r w:rsidRPr="000140DB">
              <w:rPr>
                <w:rFonts w:eastAsia="Calibri"/>
                <w:i/>
                <w:iCs/>
                <w:lang w:val="en-CA"/>
              </w:rPr>
              <w:t>preferably no later than three (3) weeks before the expiration of the validity of the Bid(s). Once CDB’s NO is received, the Recipient can negotiate with the selected Bidder(s</w:t>
            </w:r>
            <w:r w:rsidRPr="00662BB1">
              <w:rPr>
                <w:rFonts w:eastAsia="Calibri"/>
                <w:vertAlign w:val="superscript"/>
                <w:lang w:val="en-CA"/>
              </w:rPr>
              <w:footnoteReference w:id="12"/>
            </w:r>
            <w:r w:rsidRPr="000140DB">
              <w:rPr>
                <w:rFonts w:eastAsia="Calibri"/>
                <w:i/>
                <w:iCs/>
                <w:lang w:val="en-CA"/>
              </w:rPr>
              <w:t xml:space="preserve">). Where negotiations take place, a draft Contract initialled by the Contractor(s) is then submitted by the Recipient to CDB for NO and, upon CDB’s NO, the Contract(s) can then be awarded. </w:t>
            </w:r>
          </w:p>
          <w:p w14:paraId="5A42FD1D" w14:textId="77777777" w:rsidR="00576E09" w:rsidRPr="00662BB1" w:rsidRDefault="00576E09" w:rsidP="00662BB1">
            <w:pPr>
              <w:rPr>
                <w:rFonts w:eastAsia="Calibri"/>
                <w:i/>
                <w:iCs/>
                <w:szCs w:val="24"/>
                <w:lang w:val="en-CA"/>
              </w:rPr>
            </w:pPr>
          </w:p>
          <w:p w14:paraId="56F52437" w14:textId="77777777" w:rsidR="00576E09" w:rsidRPr="00662BB1" w:rsidRDefault="00576E09" w:rsidP="00662BB1">
            <w:pPr>
              <w:rPr>
                <w:rFonts w:eastAsia="Calibri"/>
                <w:i/>
                <w:iCs/>
                <w:szCs w:val="24"/>
                <w:lang w:val="en-CA"/>
              </w:rPr>
            </w:pPr>
            <w:r w:rsidRPr="00662BB1">
              <w:rPr>
                <w:rFonts w:eastAsia="Calibri"/>
                <w:i/>
                <w:iCs/>
                <w:szCs w:val="24"/>
                <w:lang w:val="en-CA"/>
              </w:rPr>
              <w:t>If there are not to be negotiations, then once NO received for the BER-G11 then Contract(s) can be awarded.</w:t>
            </w:r>
          </w:p>
          <w:p w14:paraId="157B344A" w14:textId="77777777" w:rsidR="00576E09" w:rsidRPr="00662BB1" w:rsidRDefault="00576E09" w:rsidP="00662BB1">
            <w:pPr>
              <w:rPr>
                <w:rFonts w:eastAsia="Calibri"/>
                <w:i/>
                <w:iCs/>
                <w:szCs w:val="24"/>
                <w:lang w:val="en-CA"/>
              </w:rPr>
            </w:pPr>
          </w:p>
          <w:p w14:paraId="3291BA59" w14:textId="77777777" w:rsidR="00576E09" w:rsidRPr="00662BB1" w:rsidRDefault="00576E09" w:rsidP="00662BB1">
            <w:pPr>
              <w:rPr>
                <w:i/>
                <w:iCs/>
                <w:szCs w:val="24"/>
                <w:lang w:val="en-CA"/>
              </w:rPr>
            </w:pPr>
            <w:r w:rsidRPr="00662BB1">
              <w:rPr>
                <w:rFonts w:eastAsia="Calibri"/>
                <w:i/>
                <w:iCs/>
                <w:szCs w:val="24"/>
                <w:lang w:val="en-CA"/>
              </w:rPr>
              <w:t xml:space="preserve">Once the Contract(s) has been awarded, and </w:t>
            </w:r>
            <w:r w:rsidRPr="00662BB1">
              <w:rPr>
                <w:i/>
                <w:iCs/>
                <w:szCs w:val="24"/>
                <w:lang w:val="en-CA"/>
              </w:rPr>
              <w:t xml:space="preserve">CDB is advised, if the Contract is subject to prior review, CDB will publish a description of the Contract(s), the name and nationality of the Contractor(s), and the Contract price(s) (Procedures Paragraph 6.97).  In addition, the Recipient will publish Contract Award Notices in accordance with Procedures Paragraphs 6.96 and 6.97.  </w:t>
            </w:r>
          </w:p>
          <w:p w14:paraId="1BA6BC67" w14:textId="77777777" w:rsidR="00576E09" w:rsidRPr="00662BB1" w:rsidRDefault="00576E09" w:rsidP="00662BB1">
            <w:pPr>
              <w:rPr>
                <w:i/>
                <w:iCs/>
                <w:szCs w:val="24"/>
                <w:lang w:val="en-CA"/>
              </w:rPr>
            </w:pPr>
          </w:p>
          <w:p w14:paraId="66968D9D" w14:textId="7DE78404" w:rsidR="00576E09" w:rsidRPr="000140DB" w:rsidRDefault="00576E09" w:rsidP="001E33BC">
            <w:pPr>
              <w:pStyle w:val="ListParagraph"/>
              <w:numPr>
                <w:ilvl w:val="0"/>
                <w:numId w:val="22"/>
              </w:numPr>
              <w:ind w:left="0" w:firstLine="0"/>
              <w:jc w:val="both"/>
              <w:rPr>
                <w:i/>
                <w:iCs/>
                <w:lang w:val="en-CA"/>
              </w:rPr>
            </w:pPr>
            <w:r w:rsidRPr="000140DB">
              <w:rPr>
                <w:b/>
                <w:bCs/>
                <w:i/>
                <w:iCs/>
                <w:u w:val="single"/>
                <w:lang w:val="en-CA"/>
              </w:rPr>
              <w:t>Standstill Period</w:t>
            </w:r>
            <w:r w:rsidRPr="000140DB">
              <w:rPr>
                <w:b/>
                <w:bCs/>
                <w:i/>
                <w:iCs/>
                <w:lang w:val="en-CA"/>
              </w:rPr>
              <w:t>:</w:t>
            </w:r>
            <w:r w:rsidRPr="000140DB">
              <w:rPr>
                <w:i/>
                <w:iCs/>
                <w:lang w:val="en-CA"/>
              </w:rPr>
              <w:t xml:space="preserve"> For some Contracts, there is a 10-working day "standstill period" (Procedures, Paragraph 6.90). In this case, the BER-G11 receives NO from the CDB, where applicable, and the Recipient issues a</w:t>
            </w:r>
            <w:r w:rsidRPr="000140DB">
              <w:rPr>
                <w:i/>
                <w:iCs/>
                <w:color w:val="000000" w:themeColor="text1"/>
                <w:lang w:val="en-CA"/>
              </w:rPr>
              <w:t xml:space="preserve"> Notification of Intention to Award (NOIA) to the selected Bidder(s). Thus,</w:t>
            </w:r>
            <w:r w:rsidRPr="000140DB">
              <w:rPr>
                <w:i/>
                <w:iCs/>
                <w:lang w:val="en-CA"/>
              </w:rPr>
              <w:t xml:space="preserve"> the "standstill period" starts.  </w:t>
            </w:r>
            <w:r w:rsidRPr="000140DB">
              <w:rPr>
                <w:i/>
                <w:iCs/>
                <w:color w:val="000000" w:themeColor="text1"/>
                <w:lang w:val="en-CA"/>
              </w:rPr>
              <w:t>Copies of the NOIA are also sent to all other responsive Bidders with the evaluated conclusions for their Bids as well as that for the selected Bidder(s). This notification and standstill period</w:t>
            </w:r>
            <w:r w:rsidRPr="000140DB">
              <w:rPr>
                <w:i/>
                <w:iCs/>
                <w:lang w:val="en-CA"/>
              </w:rPr>
              <w:t xml:space="preserve"> allows time for the Recipient to provide debriefing to unsuccessful Bidders and for challenges from unsuccessful Bidders about the Recipient's selection.  A contract cannot be awarded before the end of the standstill period and the resolution of any complaints.  Complaints should be dealt with in accordance with Annex III of CDB’s Procurement Procedures.</w:t>
            </w:r>
          </w:p>
          <w:p w14:paraId="447146D9" w14:textId="77777777" w:rsidR="00576E09" w:rsidRPr="00662BB1" w:rsidRDefault="00576E09" w:rsidP="00662BB1">
            <w:pPr>
              <w:rPr>
                <w:i/>
                <w:iCs/>
                <w:szCs w:val="24"/>
                <w:lang w:val="en-CA"/>
              </w:rPr>
            </w:pPr>
          </w:p>
          <w:p w14:paraId="48B7C135" w14:textId="2C8A940B" w:rsidR="00576E09" w:rsidRPr="000140DB" w:rsidRDefault="00576E09" w:rsidP="001E33BC">
            <w:pPr>
              <w:pStyle w:val="ListParagraph"/>
              <w:numPr>
                <w:ilvl w:val="0"/>
                <w:numId w:val="22"/>
              </w:numPr>
              <w:ind w:left="0" w:firstLine="0"/>
              <w:jc w:val="both"/>
              <w:rPr>
                <w:i/>
                <w:iCs/>
                <w:lang w:val="en-CA"/>
              </w:rPr>
            </w:pPr>
            <w:r w:rsidRPr="000140DB">
              <w:rPr>
                <w:b/>
                <w:bCs/>
                <w:i/>
                <w:iCs/>
                <w:u w:val="single"/>
                <w:lang w:val="en-CA"/>
              </w:rPr>
              <w:t>Document Retention:</w:t>
            </w:r>
            <w:r w:rsidRPr="000140DB">
              <w:rPr>
                <w:i/>
                <w:iCs/>
                <w:lang w:val="en-CA"/>
              </w:rPr>
              <w:t xml:space="preserve">  In anticipation of debriefing or challenges or any post reviews by CDB, the Recipient should ensure that bidding documents and evaluations are securely stored.</w:t>
            </w:r>
          </w:p>
          <w:p w14:paraId="4C7BE7F1" w14:textId="77777777" w:rsidR="00576E09" w:rsidRPr="00662BB1" w:rsidRDefault="00576E09" w:rsidP="00662BB1">
            <w:pPr>
              <w:rPr>
                <w:i/>
                <w:iCs/>
                <w:szCs w:val="24"/>
                <w:lang w:val="en-CA"/>
              </w:rPr>
            </w:pPr>
          </w:p>
          <w:p w14:paraId="487DF2A6" w14:textId="5F0B07C5" w:rsidR="00576E09" w:rsidRPr="00E01639" w:rsidRDefault="00576E09" w:rsidP="001E33BC">
            <w:pPr>
              <w:pStyle w:val="ListParagraph"/>
              <w:numPr>
                <w:ilvl w:val="0"/>
                <w:numId w:val="22"/>
              </w:numPr>
              <w:ind w:left="-20" w:firstLine="0"/>
              <w:jc w:val="both"/>
              <w:rPr>
                <w:i/>
                <w:iCs/>
                <w:lang w:val="en-CA"/>
              </w:rPr>
            </w:pPr>
            <w:r w:rsidRPr="00E01639">
              <w:rPr>
                <w:b/>
                <w:bCs/>
                <w:i/>
                <w:iCs/>
                <w:u w:val="single"/>
                <w:lang w:val="en-CA"/>
              </w:rPr>
              <w:t>Bid Securities</w:t>
            </w:r>
            <w:r w:rsidRPr="00E01639">
              <w:rPr>
                <w:i/>
                <w:iCs/>
                <w:lang w:val="en-CA"/>
              </w:rPr>
              <w:t>:  Bid securities of unsuccessful Bidders should be promptly returned after the award has been made.  However, if Contract(s) effectiveness is contingent on the receipt of a performance security or other condition, the Recipient may consider seeking an appropriate extension of time for the Bid validity and the accompanying Bid security of the next lowest evaluated Bidder(s).</w:t>
            </w:r>
            <w:r w:rsidRPr="00662BB1">
              <w:rPr>
                <w:vertAlign w:val="superscript"/>
                <w:lang w:val="en-CA"/>
              </w:rPr>
              <w:footnoteReference w:id="13"/>
            </w:r>
          </w:p>
          <w:p w14:paraId="22D2ABF0" w14:textId="77777777" w:rsidR="00576E09" w:rsidRPr="00662BB1" w:rsidRDefault="00576E09" w:rsidP="00662BB1">
            <w:pPr>
              <w:rPr>
                <w:rFonts w:eastAsia="Calibri"/>
                <w:i/>
                <w:iCs/>
                <w:szCs w:val="24"/>
                <w:lang w:val="en-CA"/>
              </w:rPr>
            </w:pPr>
          </w:p>
          <w:p w14:paraId="071AE3AB" w14:textId="702A9BF0" w:rsidR="00576E09" w:rsidRPr="005D431D" w:rsidRDefault="00576E09" w:rsidP="001E33BC">
            <w:pPr>
              <w:pStyle w:val="ListParagraph"/>
              <w:numPr>
                <w:ilvl w:val="0"/>
                <w:numId w:val="22"/>
              </w:numPr>
              <w:ind w:left="-20" w:right="-36" w:firstLine="20"/>
              <w:jc w:val="both"/>
              <w:rPr>
                <w:rFonts w:eastAsia="Calibri"/>
                <w:i/>
                <w:iCs/>
                <w:lang w:val="en-CA"/>
              </w:rPr>
            </w:pPr>
            <w:r w:rsidRPr="005D431D">
              <w:rPr>
                <w:rFonts w:eastAsia="Calibri"/>
                <w:b/>
                <w:bCs/>
                <w:i/>
                <w:iCs/>
                <w:u w:val="single"/>
                <w:lang w:val="en-CA"/>
              </w:rPr>
              <w:t>Post Review:</w:t>
            </w:r>
            <w:r w:rsidRPr="005D431D">
              <w:rPr>
                <w:rFonts w:eastAsia="Calibri"/>
                <w:i/>
                <w:iCs/>
                <w:lang w:val="en-CA"/>
              </w:rPr>
              <w:t xml:space="preserve">  For Contracts subject to post review, the Recipient may award the Contract upon completion of the evaluation.</w:t>
            </w:r>
            <w:r w:rsidRPr="005D431D">
              <w:rPr>
                <w:i/>
                <w:iCs/>
                <w:lang w:val="en-CA"/>
              </w:rPr>
              <w:t xml:space="preserve">  However, any doubts about the justification for the award should be raised by the Recipient with CDB before award signing.</w:t>
            </w:r>
            <w:r w:rsidRPr="005D431D">
              <w:rPr>
                <w:rFonts w:eastAsia="Calibri"/>
                <w:i/>
                <w:iCs/>
                <w:lang w:val="en-CA"/>
              </w:rPr>
              <w:t xml:space="preserve"> In addition, complete records shall be retained by the Recipient to be examined should CDB conduct a post review.</w:t>
            </w:r>
          </w:p>
          <w:p w14:paraId="46C4AA39" w14:textId="77777777" w:rsidR="008D0D86" w:rsidRPr="00662BB1" w:rsidRDefault="008D0D86" w:rsidP="00662BB1">
            <w:pPr>
              <w:rPr>
                <w:szCs w:val="24"/>
              </w:rPr>
            </w:pPr>
          </w:p>
        </w:tc>
      </w:tr>
    </w:tbl>
    <w:p w14:paraId="37335EFE" w14:textId="77777777" w:rsidR="008D0D86" w:rsidRDefault="008D0D86" w:rsidP="00443AB4"/>
    <w:p w14:paraId="71C1D1CC" w14:textId="77777777" w:rsidR="008D0D86" w:rsidRDefault="008D0D86" w:rsidP="00443AB4"/>
    <w:p w14:paraId="19344471" w14:textId="77777777" w:rsidR="00443AB4" w:rsidRDefault="00443AB4" w:rsidP="00443AB4"/>
    <w:p w14:paraId="1CFF53D7" w14:textId="77777777" w:rsidR="00F36DA2" w:rsidRDefault="00F36DA2" w:rsidP="00443AB4">
      <w:pPr>
        <w:sectPr w:rsidR="00F36DA2" w:rsidSect="00DA5BD3">
          <w:footnotePr>
            <w:numRestart w:val="eachSect"/>
          </w:footnotePr>
          <w:type w:val="continuous"/>
          <w:pgSz w:w="12240" w:h="15840" w:code="1"/>
          <w:pgMar w:top="1440" w:right="1440" w:bottom="1440" w:left="1440" w:header="720" w:footer="720" w:gutter="0"/>
          <w:cols w:space="720"/>
          <w:noEndnote/>
          <w:titlePg/>
          <w:docGrid w:linePitch="326"/>
        </w:sectPr>
      </w:pPr>
    </w:p>
    <w:p w14:paraId="25C8B521" w14:textId="77777777" w:rsidR="004669DF" w:rsidRPr="00B3789C" w:rsidRDefault="004669DF" w:rsidP="00B3789C">
      <w:pPr>
        <w:pStyle w:val="Heading1"/>
        <w:rPr>
          <w:sz w:val="28"/>
          <w:szCs w:val="28"/>
          <w:lang w:val="en-CA"/>
        </w:rPr>
      </w:pPr>
      <w:bookmarkStart w:id="72" w:name="_Toc135925551"/>
      <w:r w:rsidRPr="00B3789C">
        <w:rPr>
          <w:sz w:val="28"/>
          <w:szCs w:val="28"/>
          <w:lang w:val="en-CA"/>
        </w:rPr>
        <w:t>Annex II.  Bid Evaluation Summary Checklist</w:t>
      </w:r>
      <w:bookmarkEnd w:id="72"/>
    </w:p>
    <w:p w14:paraId="1FD982A4" w14:textId="77777777" w:rsidR="004669DF" w:rsidRPr="00F75612" w:rsidRDefault="004669DF" w:rsidP="009F48EA">
      <w:pPr>
        <w:rPr>
          <w:lang w:val="en-CA"/>
        </w:rPr>
      </w:pPr>
    </w:p>
    <w:p w14:paraId="76758446" w14:textId="77777777" w:rsidR="004669DF" w:rsidRPr="009F48EA" w:rsidRDefault="004669DF" w:rsidP="001E33BC">
      <w:pPr>
        <w:pStyle w:val="ListParagraph"/>
        <w:numPr>
          <w:ilvl w:val="0"/>
          <w:numId w:val="29"/>
        </w:numPr>
        <w:jc w:val="both"/>
        <w:rPr>
          <w:lang w:val="en-CA"/>
        </w:rPr>
      </w:pPr>
      <w:r w:rsidRPr="009F48EA">
        <w:rPr>
          <w:lang w:val="en-CA"/>
        </w:rPr>
        <w:t>Attach Bid opening record (refer to Tables 4A and B herein), if not previously submitted to CDB</w:t>
      </w:r>
    </w:p>
    <w:p w14:paraId="15606233" w14:textId="77777777" w:rsidR="004669DF" w:rsidRPr="00F75612" w:rsidRDefault="004669DF" w:rsidP="009F48EA">
      <w:pPr>
        <w:rPr>
          <w:lang w:val="en-CA"/>
        </w:rPr>
      </w:pPr>
    </w:p>
    <w:p w14:paraId="2DA4003E" w14:textId="77777777" w:rsidR="004669DF" w:rsidRPr="009F48EA" w:rsidRDefault="004669DF" w:rsidP="001E33BC">
      <w:pPr>
        <w:pStyle w:val="ListParagraph"/>
        <w:numPr>
          <w:ilvl w:val="0"/>
          <w:numId w:val="29"/>
        </w:numPr>
        <w:jc w:val="both"/>
        <w:rPr>
          <w:lang w:val="en-CA"/>
        </w:rPr>
      </w:pPr>
      <w:r w:rsidRPr="009F48EA">
        <w:rPr>
          <w:lang w:val="en-CA"/>
        </w:rPr>
        <w:t>Provide details on eliminating any Bids during preliminary examination (Table 5).  Copy selected pages from Bids, as required, as examples of objectionable features.</w:t>
      </w:r>
    </w:p>
    <w:p w14:paraId="07AA0978" w14:textId="77777777" w:rsidR="004669DF" w:rsidRPr="00F75612" w:rsidRDefault="004669DF" w:rsidP="009F48EA">
      <w:pPr>
        <w:rPr>
          <w:lang w:val="en-CA"/>
        </w:rPr>
      </w:pPr>
    </w:p>
    <w:p w14:paraId="2139E3E3" w14:textId="77777777" w:rsidR="004669DF" w:rsidRPr="009F48EA" w:rsidRDefault="004669DF" w:rsidP="001E33BC">
      <w:pPr>
        <w:pStyle w:val="ListParagraph"/>
        <w:numPr>
          <w:ilvl w:val="0"/>
          <w:numId w:val="29"/>
        </w:numPr>
        <w:jc w:val="both"/>
        <w:rPr>
          <w:lang w:val="en-CA"/>
        </w:rPr>
      </w:pPr>
      <w:r w:rsidRPr="009F48EA">
        <w:rPr>
          <w:lang w:val="en-CA"/>
        </w:rPr>
        <w:t>Explain any substantial corrections for computational errors (refer to Table 6) that may affect the selection of Bidder(s).</w:t>
      </w:r>
    </w:p>
    <w:p w14:paraId="44E84425" w14:textId="77777777" w:rsidR="004669DF" w:rsidRPr="00F75612" w:rsidRDefault="004669DF" w:rsidP="009F48EA">
      <w:pPr>
        <w:rPr>
          <w:lang w:val="en-CA"/>
        </w:rPr>
      </w:pPr>
    </w:p>
    <w:p w14:paraId="1D8B20A0" w14:textId="77777777" w:rsidR="004669DF" w:rsidRPr="009F48EA" w:rsidRDefault="004669DF" w:rsidP="001E33BC">
      <w:pPr>
        <w:pStyle w:val="ListParagraph"/>
        <w:numPr>
          <w:ilvl w:val="0"/>
          <w:numId w:val="29"/>
        </w:numPr>
        <w:jc w:val="both"/>
        <w:rPr>
          <w:lang w:val="en-CA"/>
        </w:rPr>
      </w:pPr>
      <w:r w:rsidRPr="009F48EA">
        <w:rPr>
          <w:lang w:val="en-CA"/>
        </w:rPr>
        <w:t>The additions, adjustments, and priced deviations in Table 9 require detailed explanations that may affect the selection of Bidder(s).</w:t>
      </w:r>
    </w:p>
    <w:p w14:paraId="7D6F6427" w14:textId="77777777" w:rsidR="004669DF" w:rsidRPr="00F75612" w:rsidRDefault="004669DF" w:rsidP="009F48EA">
      <w:pPr>
        <w:rPr>
          <w:lang w:val="en-CA"/>
        </w:rPr>
      </w:pPr>
    </w:p>
    <w:p w14:paraId="356217B1" w14:textId="77777777" w:rsidR="004669DF" w:rsidRPr="009F48EA" w:rsidRDefault="004669DF" w:rsidP="001E33BC">
      <w:pPr>
        <w:pStyle w:val="ListParagraph"/>
        <w:numPr>
          <w:ilvl w:val="0"/>
          <w:numId w:val="29"/>
        </w:numPr>
        <w:jc w:val="both"/>
        <w:rPr>
          <w:lang w:val="en-CA"/>
        </w:rPr>
      </w:pPr>
      <w:r w:rsidRPr="009F48EA">
        <w:rPr>
          <w:lang w:val="en-CA"/>
        </w:rPr>
        <w:t>Eligibility for a regional preference, as indicated in Table 10, must be double-checked if the selection of Bidder(s) is affected.  Provide details in an attachment. Exclusions to the calculations for preference should be explained, if similarly significant.</w:t>
      </w:r>
    </w:p>
    <w:p w14:paraId="0F33ADF5" w14:textId="77777777" w:rsidR="004669DF" w:rsidRPr="00F75612" w:rsidRDefault="004669DF" w:rsidP="009F48EA">
      <w:pPr>
        <w:rPr>
          <w:lang w:val="en-CA"/>
        </w:rPr>
      </w:pPr>
    </w:p>
    <w:p w14:paraId="4CA53C83" w14:textId="77777777" w:rsidR="004669DF" w:rsidRPr="009F48EA" w:rsidRDefault="004669DF" w:rsidP="001E33BC">
      <w:pPr>
        <w:pStyle w:val="ListParagraph"/>
        <w:numPr>
          <w:ilvl w:val="0"/>
          <w:numId w:val="29"/>
        </w:numPr>
        <w:jc w:val="both"/>
        <w:rPr>
          <w:lang w:val="en-CA"/>
        </w:rPr>
      </w:pPr>
      <w:r w:rsidRPr="009F48EA">
        <w:rPr>
          <w:lang w:val="en-CA"/>
        </w:rPr>
        <w:t>Explain any Conditional Discounts (Annex I, paragraph 3(k) herein) readout and recorded at the Bid opening.  Also, attach copies of any BERs for the other related Contracts to be awarded to the same Bidder(s).</w:t>
      </w:r>
    </w:p>
    <w:p w14:paraId="7A0F4361" w14:textId="77777777" w:rsidR="004669DF" w:rsidRPr="00F75612" w:rsidRDefault="004669DF" w:rsidP="009F48EA">
      <w:pPr>
        <w:rPr>
          <w:lang w:val="en-CA"/>
        </w:rPr>
      </w:pPr>
    </w:p>
    <w:p w14:paraId="3698DF9E" w14:textId="77777777" w:rsidR="004669DF" w:rsidRPr="009F48EA" w:rsidRDefault="004669DF" w:rsidP="001E33BC">
      <w:pPr>
        <w:pStyle w:val="ListParagraph"/>
        <w:numPr>
          <w:ilvl w:val="0"/>
          <w:numId w:val="29"/>
        </w:numPr>
        <w:jc w:val="both"/>
        <w:rPr>
          <w:lang w:val="en-CA"/>
        </w:rPr>
      </w:pPr>
      <w:r w:rsidRPr="009F48EA">
        <w:rPr>
          <w:lang w:val="en-CA"/>
        </w:rPr>
        <w:t>Provide detailed reasons for ruling any Bid(s) nonresponsive.</w:t>
      </w:r>
    </w:p>
    <w:p w14:paraId="21C78226" w14:textId="77777777" w:rsidR="004669DF" w:rsidRPr="00F75612" w:rsidRDefault="004669DF" w:rsidP="009F48EA">
      <w:pPr>
        <w:rPr>
          <w:lang w:val="en-CA"/>
        </w:rPr>
      </w:pPr>
    </w:p>
    <w:p w14:paraId="7DD8A5CC" w14:textId="77777777" w:rsidR="004669DF" w:rsidRPr="009F48EA" w:rsidRDefault="004669DF" w:rsidP="001E33BC">
      <w:pPr>
        <w:pStyle w:val="ListParagraph"/>
        <w:numPr>
          <w:ilvl w:val="0"/>
          <w:numId w:val="29"/>
        </w:numPr>
        <w:jc w:val="both"/>
        <w:rPr>
          <w:lang w:val="en-CA"/>
        </w:rPr>
      </w:pPr>
      <w:r w:rsidRPr="009F48EA">
        <w:rPr>
          <w:lang w:val="en-CA"/>
        </w:rPr>
        <w:t>If Bid(s) for an Alternative(s) is accepted, provide a detailed explanation of the reasons for acceptance, addressing issues of timeliness, performance, and cost implications (Annex I, paragraph 3(m) herein).</w:t>
      </w:r>
    </w:p>
    <w:p w14:paraId="7B5D7393" w14:textId="77777777" w:rsidR="004669DF" w:rsidRPr="00F75612" w:rsidRDefault="004669DF" w:rsidP="009F48EA">
      <w:pPr>
        <w:rPr>
          <w:lang w:val="en-CA"/>
        </w:rPr>
      </w:pPr>
    </w:p>
    <w:p w14:paraId="4B27C0F8" w14:textId="77777777" w:rsidR="004669DF" w:rsidRPr="009F48EA" w:rsidRDefault="004669DF" w:rsidP="001E33BC">
      <w:pPr>
        <w:pStyle w:val="ListParagraph"/>
        <w:numPr>
          <w:ilvl w:val="0"/>
          <w:numId w:val="29"/>
        </w:numPr>
        <w:jc w:val="both"/>
        <w:rPr>
          <w:lang w:val="en-CA"/>
        </w:rPr>
      </w:pPr>
      <w:r w:rsidRPr="009F48EA">
        <w:rPr>
          <w:lang w:val="en-CA"/>
        </w:rPr>
        <w:t>Attach copies of any correspondence from Bidders that raise complaints to the Bidding and evaluation process, together with the Recipient’s detailed responses.</w:t>
      </w:r>
    </w:p>
    <w:p w14:paraId="4F22B998" w14:textId="77777777" w:rsidR="004669DF" w:rsidRPr="00F75612" w:rsidRDefault="004669DF" w:rsidP="009F48EA">
      <w:pPr>
        <w:rPr>
          <w:lang w:val="en-CA"/>
        </w:rPr>
      </w:pPr>
    </w:p>
    <w:p w14:paraId="0236CB59" w14:textId="77777777" w:rsidR="004669DF" w:rsidRPr="009F48EA" w:rsidRDefault="004669DF" w:rsidP="001E33BC">
      <w:pPr>
        <w:pStyle w:val="ListParagraph"/>
        <w:numPr>
          <w:ilvl w:val="0"/>
          <w:numId w:val="29"/>
        </w:numPr>
        <w:jc w:val="both"/>
        <w:rPr>
          <w:lang w:val="en-CA"/>
        </w:rPr>
      </w:pPr>
      <w:r w:rsidRPr="009F48EA">
        <w:rPr>
          <w:lang w:val="en-CA"/>
        </w:rPr>
        <w:t>Attach copies of letters to Bidders requesting clarifications and copies of responses.</w:t>
      </w:r>
    </w:p>
    <w:p w14:paraId="0B23C19E" w14:textId="77777777" w:rsidR="004669DF" w:rsidRPr="00F75612" w:rsidRDefault="004669DF" w:rsidP="009F48EA">
      <w:pPr>
        <w:rPr>
          <w:lang w:val="en-CA"/>
        </w:rPr>
      </w:pPr>
    </w:p>
    <w:p w14:paraId="42FDC9F2" w14:textId="5FD46B1E" w:rsidR="00DF0F2A" w:rsidRDefault="004669DF" w:rsidP="001E33BC">
      <w:pPr>
        <w:pStyle w:val="ListParagraph"/>
        <w:numPr>
          <w:ilvl w:val="0"/>
          <w:numId w:val="29"/>
        </w:numPr>
        <w:jc w:val="both"/>
      </w:pPr>
      <w:r w:rsidRPr="009F48EA">
        <w:rPr>
          <w:lang w:val="en-CA"/>
        </w:rPr>
        <w:t>Ensure that the BER-G11 is double-checked, paginated, and complete with a Letter of Transmittal.  CDB will only review reports that are sent to it by the proper authorities.</w:t>
      </w:r>
    </w:p>
    <w:sectPr w:rsidR="00DF0F2A" w:rsidSect="00F9067E">
      <w:headerReference w:type="even" r:id="rId33"/>
      <w:headerReference w:type="first" r:id="rId34"/>
      <w:pgSz w:w="12240" w:h="15840" w:code="1"/>
      <w:pgMar w:top="1440" w:right="1440" w:bottom="2269" w:left="1800" w:header="720" w:footer="15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6260" w14:textId="77777777" w:rsidR="00B75701" w:rsidRDefault="00B75701">
      <w:r>
        <w:separator/>
      </w:r>
    </w:p>
  </w:endnote>
  <w:endnote w:type="continuationSeparator" w:id="0">
    <w:p w14:paraId="50A9FF71" w14:textId="77777777" w:rsidR="00B75701" w:rsidRDefault="00B7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1F53" w14:textId="77777777" w:rsidR="00A165AE" w:rsidRDefault="00A165AE" w:rsidP="000F395C">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p w14:paraId="2C406F52" w14:textId="77777777" w:rsidR="00A165AE" w:rsidRDefault="00A16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F99A" w14:textId="18F315CB" w:rsidR="00A165AE" w:rsidRPr="00002F12" w:rsidRDefault="001E33BC" w:rsidP="008E5652">
    <w:pPr>
      <w:pStyle w:val="Footer"/>
      <w:jc w:val="left"/>
      <w:rPr>
        <w:sz w:val="24"/>
        <w:szCs w:val="24"/>
      </w:rPr>
    </w:pPr>
    <w:r>
      <w:rPr>
        <w:sz w:val="24"/>
        <w:szCs w:val="24"/>
      </w:rPr>
      <w:t xml:space="preserve">July 11, </w:t>
    </w:r>
    <w:proofErr w:type="gramStart"/>
    <w:r>
      <w:rPr>
        <w:sz w:val="24"/>
        <w:szCs w:val="24"/>
      </w:rPr>
      <w:t>2023</w:t>
    </w:r>
    <w:proofErr w:type="gramEnd"/>
    <w:r w:rsidR="008E5652" w:rsidRPr="00002F12">
      <w:rPr>
        <w:sz w:val="24"/>
        <w:szCs w:val="24"/>
      </w:rPr>
      <w:t xml:space="preserve"> version                                       </w:t>
    </w:r>
    <w:r w:rsidR="00A165AE" w:rsidRPr="00002F12">
      <w:rPr>
        <w:sz w:val="24"/>
        <w:szCs w:val="24"/>
      </w:rPr>
      <w:t xml:space="preserve">Page </w:t>
    </w:r>
    <w:r w:rsidR="00A165AE" w:rsidRPr="00F77DCA">
      <w:rPr>
        <w:b/>
        <w:bCs/>
        <w:color w:val="2B579A"/>
        <w:sz w:val="24"/>
        <w:szCs w:val="24"/>
      </w:rPr>
      <w:fldChar w:fldCharType="begin"/>
    </w:r>
    <w:r w:rsidR="00A165AE" w:rsidRPr="00F77DCA">
      <w:rPr>
        <w:b/>
        <w:bCs/>
        <w:sz w:val="24"/>
        <w:szCs w:val="24"/>
      </w:rPr>
      <w:instrText xml:space="preserve"> PAGE </w:instrText>
    </w:r>
    <w:r w:rsidR="00A165AE" w:rsidRPr="00F77DCA">
      <w:rPr>
        <w:b/>
        <w:bCs/>
        <w:color w:val="2B579A"/>
        <w:sz w:val="24"/>
        <w:szCs w:val="24"/>
      </w:rPr>
      <w:fldChar w:fldCharType="separate"/>
    </w:r>
    <w:r w:rsidR="00A165AE" w:rsidRPr="00F77DCA">
      <w:rPr>
        <w:b/>
        <w:bCs/>
        <w:noProof/>
        <w:sz w:val="24"/>
        <w:szCs w:val="24"/>
      </w:rPr>
      <w:t>2</w:t>
    </w:r>
    <w:r w:rsidR="00A165AE" w:rsidRPr="00F77DCA">
      <w:rPr>
        <w:b/>
        <w:bCs/>
        <w:color w:val="2B579A"/>
        <w:sz w:val="24"/>
        <w:szCs w:val="24"/>
      </w:rPr>
      <w:fldChar w:fldCharType="end"/>
    </w:r>
    <w:r w:rsidR="00A165AE" w:rsidRPr="00002F12">
      <w:rPr>
        <w:sz w:val="24"/>
        <w:szCs w:val="24"/>
      </w:rPr>
      <w:t xml:space="preserve"> of </w:t>
    </w:r>
    <w:r w:rsidR="00A165AE" w:rsidRPr="00F77DCA">
      <w:rPr>
        <w:b/>
        <w:bCs/>
        <w:color w:val="2B579A"/>
        <w:sz w:val="24"/>
        <w:szCs w:val="24"/>
      </w:rPr>
      <w:fldChar w:fldCharType="begin"/>
    </w:r>
    <w:r w:rsidR="00A165AE" w:rsidRPr="00F77DCA">
      <w:rPr>
        <w:b/>
        <w:bCs/>
        <w:sz w:val="24"/>
        <w:szCs w:val="24"/>
      </w:rPr>
      <w:instrText xml:space="preserve"> NUMPAGES  </w:instrText>
    </w:r>
    <w:r w:rsidR="00A165AE" w:rsidRPr="00F77DCA">
      <w:rPr>
        <w:b/>
        <w:bCs/>
        <w:color w:val="2B579A"/>
        <w:sz w:val="24"/>
        <w:szCs w:val="24"/>
      </w:rPr>
      <w:fldChar w:fldCharType="separate"/>
    </w:r>
    <w:r w:rsidR="00A165AE" w:rsidRPr="00F77DCA">
      <w:rPr>
        <w:b/>
        <w:bCs/>
        <w:noProof/>
        <w:sz w:val="24"/>
        <w:szCs w:val="24"/>
      </w:rPr>
      <w:t>2</w:t>
    </w:r>
    <w:r w:rsidR="00A165AE" w:rsidRPr="00F77DCA">
      <w:rPr>
        <w:b/>
        <w:bCs/>
        <w:color w:val="2B579A"/>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A2B1" w14:textId="0DB00F15" w:rsidR="00A165AE" w:rsidRPr="00DE5DAE" w:rsidRDefault="001E33BC">
    <w:pPr>
      <w:pStyle w:val="Footer"/>
      <w:rPr>
        <w:rFonts w:ascii="Calibri" w:hAnsi="Calibri" w:cs="Calibri"/>
        <w:sz w:val="22"/>
        <w:szCs w:val="22"/>
      </w:rPr>
    </w:pPr>
    <w:bookmarkStart w:id="0" w:name="_Hlk85884562"/>
    <w:r>
      <w:rPr>
        <w:sz w:val="22"/>
        <w:szCs w:val="22"/>
      </w:rPr>
      <w:t>July 11</w:t>
    </w:r>
    <w:r w:rsidR="002C1C21" w:rsidRPr="00B14D6D">
      <w:rPr>
        <w:sz w:val="22"/>
        <w:szCs w:val="22"/>
      </w:rPr>
      <w:t>,</w:t>
    </w:r>
    <w:r>
      <w:rPr>
        <w:sz w:val="22"/>
        <w:szCs w:val="22"/>
      </w:rPr>
      <w:t xml:space="preserve"> </w:t>
    </w:r>
    <w:proofErr w:type="gramStart"/>
    <w:r>
      <w:rPr>
        <w:sz w:val="22"/>
        <w:szCs w:val="22"/>
      </w:rPr>
      <w:t>2023</w:t>
    </w:r>
    <w:proofErr w:type="gramEnd"/>
    <w:r w:rsidR="00424E6E" w:rsidRPr="00B14D6D">
      <w:rPr>
        <w:sz w:val="22"/>
        <w:szCs w:val="22"/>
      </w:rPr>
      <w:t xml:space="preserve"> version</w:t>
    </w:r>
    <w:bookmarkEnd w:id="0"/>
    <w:r w:rsidR="00424E6E" w:rsidRPr="00B14D6D">
      <w:rPr>
        <w:sz w:val="22"/>
        <w:szCs w:val="22"/>
      </w:rPr>
      <w:tab/>
    </w:r>
    <w:r w:rsidR="00424E6E" w:rsidRPr="00B14D6D">
      <w:rPr>
        <w:sz w:val="22"/>
        <w:szCs w:val="22"/>
      </w:rPr>
      <w:tab/>
    </w:r>
    <w:r w:rsidR="00A165AE" w:rsidRPr="00B14D6D">
      <w:rPr>
        <w:sz w:val="22"/>
        <w:szCs w:val="22"/>
      </w:rPr>
      <w:t xml:space="preserve">Page </w:t>
    </w:r>
    <w:r w:rsidR="00A165AE" w:rsidRPr="00F77DCA">
      <w:rPr>
        <w:b/>
        <w:bCs/>
        <w:color w:val="2B579A"/>
        <w:sz w:val="22"/>
        <w:szCs w:val="22"/>
      </w:rPr>
      <w:fldChar w:fldCharType="begin"/>
    </w:r>
    <w:r w:rsidR="00A165AE" w:rsidRPr="00F77DCA">
      <w:rPr>
        <w:b/>
        <w:bCs/>
        <w:sz w:val="22"/>
        <w:szCs w:val="22"/>
      </w:rPr>
      <w:instrText xml:space="preserve"> PAGE </w:instrText>
    </w:r>
    <w:r w:rsidR="00A165AE" w:rsidRPr="00F77DCA">
      <w:rPr>
        <w:b/>
        <w:bCs/>
        <w:color w:val="2B579A"/>
        <w:sz w:val="22"/>
        <w:szCs w:val="22"/>
      </w:rPr>
      <w:fldChar w:fldCharType="separate"/>
    </w:r>
    <w:r w:rsidR="00A165AE" w:rsidRPr="00F77DCA">
      <w:rPr>
        <w:b/>
        <w:bCs/>
        <w:noProof/>
        <w:sz w:val="22"/>
        <w:szCs w:val="22"/>
      </w:rPr>
      <w:t>2</w:t>
    </w:r>
    <w:r w:rsidR="00A165AE" w:rsidRPr="00F77DCA">
      <w:rPr>
        <w:b/>
        <w:bCs/>
        <w:color w:val="2B579A"/>
        <w:sz w:val="22"/>
        <w:szCs w:val="22"/>
      </w:rPr>
      <w:fldChar w:fldCharType="end"/>
    </w:r>
    <w:r w:rsidR="00A165AE" w:rsidRPr="00B14D6D">
      <w:rPr>
        <w:sz w:val="22"/>
        <w:szCs w:val="22"/>
      </w:rPr>
      <w:t xml:space="preserve"> of </w:t>
    </w:r>
    <w:r w:rsidR="00A165AE" w:rsidRPr="00E33C84">
      <w:rPr>
        <w:b/>
        <w:bCs/>
        <w:color w:val="2B579A"/>
        <w:sz w:val="22"/>
        <w:szCs w:val="22"/>
      </w:rPr>
      <w:fldChar w:fldCharType="begin"/>
    </w:r>
    <w:r w:rsidR="00A165AE" w:rsidRPr="00E33C84">
      <w:rPr>
        <w:b/>
        <w:bCs/>
        <w:sz w:val="22"/>
        <w:szCs w:val="22"/>
      </w:rPr>
      <w:instrText xml:space="preserve"> NUMPAGES  </w:instrText>
    </w:r>
    <w:r w:rsidR="00A165AE" w:rsidRPr="00E33C84">
      <w:rPr>
        <w:b/>
        <w:bCs/>
        <w:color w:val="2B579A"/>
        <w:sz w:val="22"/>
        <w:szCs w:val="22"/>
      </w:rPr>
      <w:fldChar w:fldCharType="separate"/>
    </w:r>
    <w:r w:rsidR="00A165AE" w:rsidRPr="00E33C84">
      <w:rPr>
        <w:b/>
        <w:bCs/>
        <w:noProof/>
        <w:sz w:val="22"/>
        <w:szCs w:val="22"/>
      </w:rPr>
      <w:t>2</w:t>
    </w:r>
    <w:r w:rsidR="00A165AE" w:rsidRPr="00E33C84">
      <w:rPr>
        <w:b/>
        <w:bCs/>
        <w:color w:val="2B579A"/>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65E1" w14:textId="77777777" w:rsidR="001E33BC" w:rsidRPr="00DE5DAE" w:rsidRDefault="001E33BC">
    <w:pPr>
      <w:pStyle w:val="Footer"/>
      <w:rPr>
        <w:rFonts w:ascii="Calibri" w:hAnsi="Calibri" w:cs="Calibri"/>
        <w:sz w:val="22"/>
        <w:szCs w:val="22"/>
      </w:rPr>
    </w:pPr>
    <w:r>
      <w:rPr>
        <w:sz w:val="22"/>
        <w:szCs w:val="22"/>
      </w:rPr>
      <w:t>July 11</w:t>
    </w:r>
    <w:r w:rsidRPr="00B14D6D">
      <w:rPr>
        <w:sz w:val="22"/>
        <w:szCs w:val="22"/>
      </w:rPr>
      <w:t>,</w:t>
    </w:r>
    <w:r>
      <w:rPr>
        <w:sz w:val="22"/>
        <w:szCs w:val="22"/>
      </w:rPr>
      <w:t xml:space="preserve"> </w:t>
    </w:r>
    <w:proofErr w:type="gramStart"/>
    <w:r>
      <w:rPr>
        <w:sz w:val="22"/>
        <w:szCs w:val="22"/>
      </w:rPr>
      <w:t>2023</w:t>
    </w:r>
    <w:proofErr w:type="gramEnd"/>
    <w:r w:rsidRPr="00B14D6D">
      <w:rPr>
        <w:sz w:val="22"/>
        <w:szCs w:val="22"/>
      </w:rPr>
      <w:t xml:space="preserve"> version</w:t>
    </w:r>
    <w:r w:rsidRPr="00B14D6D">
      <w:rPr>
        <w:sz w:val="22"/>
        <w:szCs w:val="22"/>
      </w:rPr>
      <w:tab/>
    </w:r>
    <w:r w:rsidRPr="00B14D6D">
      <w:rPr>
        <w:sz w:val="22"/>
        <w:szCs w:val="22"/>
      </w:rPr>
      <w:tab/>
      <w:t xml:space="preserve">Page </w:t>
    </w:r>
    <w:r w:rsidRPr="00F77DCA">
      <w:rPr>
        <w:b/>
        <w:bCs/>
        <w:color w:val="2B579A"/>
        <w:sz w:val="22"/>
        <w:szCs w:val="22"/>
      </w:rPr>
      <w:fldChar w:fldCharType="begin"/>
    </w:r>
    <w:r w:rsidRPr="00F77DCA">
      <w:rPr>
        <w:b/>
        <w:bCs/>
        <w:sz w:val="22"/>
        <w:szCs w:val="22"/>
      </w:rPr>
      <w:instrText xml:space="preserve"> PAGE </w:instrText>
    </w:r>
    <w:r w:rsidRPr="00F77DCA">
      <w:rPr>
        <w:b/>
        <w:bCs/>
        <w:color w:val="2B579A"/>
        <w:sz w:val="22"/>
        <w:szCs w:val="22"/>
      </w:rPr>
      <w:fldChar w:fldCharType="separate"/>
    </w:r>
    <w:r w:rsidRPr="00F77DCA">
      <w:rPr>
        <w:b/>
        <w:bCs/>
        <w:noProof/>
        <w:sz w:val="22"/>
        <w:szCs w:val="22"/>
      </w:rPr>
      <w:t>2</w:t>
    </w:r>
    <w:r w:rsidRPr="00F77DCA">
      <w:rPr>
        <w:b/>
        <w:bCs/>
        <w:color w:val="2B579A"/>
        <w:sz w:val="22"/>
        <w:szCs w:val="22"/>
      </w:rPr>
      <w:fldChar w:fldCharType="end"/>
    </w:r>
    <w:r w:rsidRPr="00B14D6D">
      <w:rPr>
        <w:sz w:val="22"/>
        <w:szCs w:val="22"/>
      </w:rPr>
      <w:t xml:space="preserve"> of </w:t>
    </w:r>
    <w:r w:rsidRPr="00E33C84">
      <w:rPr>
        <w:b/>
        <w:bCs/>
        <w:color w:val="2B579A"/>
        <w:sz w:val="22"/>
        <w:szCs w:val="22"/>
      </w:rPr>
      <w:fldChar w:fldCharType="begin"/>
    </w:r>
    <w:r w:rsidRPr="00E33C84">
      <w:rPr>
        <w:b/>
        <w:bCs/>
        <w:sz w:val="22"/>
        <w:szCs w:val="22"/>
      </w:rPr>
      <w:instrText xml:space="preserve"> NUMPAGES  </w:instrText>
    </w:r>
    <w:r w:rsidRPr="00E33C84">
      <w:rPr>
        <w:b/>
        <w:bCs/>
        <w:color w:val="2B579A"/>
        <w:sz w:val="22"/>
        <w:szCs w:val="22"/>
      </w:rPr>
      <w:fldChar w:fldCharType="separate"/>
    </w:r>
    <w:r w:rsidRPr="00E33C84">
      <w:rPr>
        <w:b/>
        <w:bCs/>
        <w:noProof/>
        <w:sz w:val="22"/>
        <w:szCs w:val="22"/>
      </w:rPr>
      <w:t>2</w:t>
    </w:r>
    <w:r w:rsidRPr="00E33C84">
      <w:rPr>
        <w:b/>
        <w:bCs/>
        <w:color w:val="2B579A"/>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45F5" w14:textId="3A362A4B" w:rsidR="00AA70B8" w:rsidRPr="00002F12" w:rsidRDefault="001E33BC" w:rsidP="008E5652">
    <w:pPr>
      <w:pStyle w:val="Footer"/>
      <w:jc w:val="left"/>
      <w:rPr>
        <w:sz w:val="24"/>
        <w:szCs w:val="24"/>
      </w:rPr>
    </w:pPr>
    <w:r>
      <w:rPr>
        <w:sz w:val="24"/>
        <w:szCs w:val="24"/>
      </w:rPr>
      <w:t>July 11</w:t>
    </w:r>
    <w:r w:rsidR="00AA70B8" w:rsidRPr="00002F12">
      <w:rPr>
        <w:sz w:val="24"/>
        <w:szCs w:val="24"/>
      </w:rPr>
      <w:t>,</w:t>
    </w:r>
    <w:r>
      <w:rPr>
        <w:sz w:val="24"/>
        <w:szCs w:val="24"/>
      </w:rPr>
      <w:t xml:space="preserve"> </w:t>
    </w:r>
    <w:proofErr w:type="gramStart"/>
    <w:r>
      <w:rPr>
        <w:sz w:val="24"/>
        <w:szCs w:val="24"/>
      </w:rPr>
      <w:t>2023</w:t>
    </w:r>
    <w:proofErr w:type="gramEnd"/>
    <w:r w:rsidR="00AA70B8" w:rsidRPr="00002F12">
      <w:rPr>
        <w:sz w:val="24"/>
        <w:szCs w:val="24"/>
      </w:rPr>
      <w:t xml:space="preserve"> version                                       Page </w:t>
    </w:r>
    <w:r w:rsidR="00AA70B8" w:rsidRPr="00F77DCA">
      <w:rPr>
        <w:b/>
        <w:bCs/>
        <w:color w:val="2B579A"/>
        <w:sz w:val="24"/>
        <w:szCs w:val="24"/>
      </w:rPr>
      <w:fldChar w:fldCharType="begin"/>
    </w:r>
    <w:r w:rsidR="00AA70B8" w:rsidRPr="00F77DCA">
      <w:rPr>
        <w:b/>
        <w:bCs/>
        <w:sz w:val="24"/>
        <w:szCs w:val="24"/>
      </w:rPr>
      <w:instrText xml:space="preserve"> PAGE </w:instrText>
    </w:r>
    <w:r w:rsidR="00AA70B8" w:rsidRPr="00F77DCA">
      <w:rPr>
        <w:b/>
        <w:bCs/>
        <w:color w:val="2B579A"/>
        <w:sz w:val="24"/>
        <w:szCs w:val="24"/>
      </w:rPr>
      <w:fldChar w:fldCharType="separate"/>
    </w:r>
    <w:r w:rsidR="00AA70B8" w:rsidRPr="00F77DCA">
      <w:rPr>
        <w:b/>
        <w:bCs/>
        <w:noProof/>
        <w:sz w:val="24"/>
        <w:szCs w:val="24"/>
      </w:rPr>
      <w:t>2</w:t>
    </w:r>
    <w:r w:rsidR="00AA70B8" w:rsidRPr="00F77DCA">
      <w:rPr>
        <w:b/>
        <w:bCs/>
        <w:color w:val="2B579A"/>
        <w:sz w:val="24"/>
        <w:szCs w:val="24"/>
      </w:rPr>
      <w:fldChar w:fldCharType="end"/>
    </w:r>
    <w:r w:rsidR="00AA70B8" w:rsidRPr="00002F12">
      <w:rPr>
        <w:sz w:val="24"/>
        <w:szCs w:val="24"/>
      </w:rPr>
      <w:t xml:space="preserve"> of </w:t>
    </w:r>
    <w:r w:rsidR="00AA70B8" w:rsidRPr="00F77DCA">
      <w:rPr>
        <w:b/>
        <w:bCs/>
        <w:color w:val="2B579A"/>
        <w:sz w:val="24"/>
        <w:szCs w:val="24"/>
      </w:rPr>
      <w:fldChar w:fldCharType="begin"/>
    </w:r>
    <w:r w:rsidR="00AA70B8" w:rsidRPr="00F77DCA">
      <w:rPr>
        <w:b/>
        <w:bCs/>
        <w:sz w:val="24"/>
        <w:szCs w:val="24"/>
      </w:rPr>
      <w:instrText xml:space="preserve"> NUMPAGES  </w:instrText>
    </w:r>
    <w:r w:rsidR="00AA70B8" w:rsidRPr="00F77DCA">
      <w:rPr>
        <w:b/>
        <w:bCs/>
        <w:color w:val="2B579A"/>
        <w:sz w:val="24"/>
        <w:szCs w:val="24"/>
      </w:rPr>
      <w:fldChar w:fldCharType="separate"/>
    </w:r>
    <w:r w:rsidR="00AA70B8" w:rsidRPr="00F77DCA">
      <w:rPr>
        <w:b/>
        <w:bCs/>
        <w:noProof/>
        <w:sz w:val="24"/>
        <w:szCs w:val="24"/>
      </w:rPr>
      <w:t>2</w:t>
    </w:r>
    <w:r w:rsidR="00AA70B8" w:rsidRPr="00F77DCA">
      <w:rPr>
        <w:b/>
        <w:bCs/>
        <w:color w:val="2B579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1663" w14:textId="77777777" w:rsidR="00B75701" w:rsidRDefault="00B75701">
      <w:r>
        <w:separator/>
      </w:r>
    </w:p>
  </w:footnote>
  <w:footnote w:type="continuationSeparator" w:id="0">
    <w:p w14:paraId="3ECE1136" w14:textId="77777777" w:rsidR="00B75701" w:rsidRDefault="00B75701">
      <w:pPr>
        <w:pStyle w:val="Footer"/>
        <w:rPr>
          <w:sz w:val="24"/>
        </w:rPr>
      </w:pPr>
      <w:r>
        <w:separator/>
      </w:r>
    </w:p>
  </w:footnote>
  <w:footnote w:id="1">
    <w:p w14:paraId="213DC619" w14:textId="5DC06AED" w:rsidR="00F41CFA" w:rsidRPr="003C0AF4" w:rsidRDefault="00F41CFA" w:rsidP="000D6977">
      <w:pPr>
        <w:pStyle w:val="FootnoteText"/>
        <w:spacing w:line="276" w:lineRule="auto"/>
        <w:ind w:left="180" w:hanging="180"/>
        <w:rPr>
          <w:i/>
          <w:iCs/>
        </w:rPr>
      </w:pPr>
      <w:r w:rsidRPr="003C0AF4">
        <w:rPr>
          <w:rStyle w:val="FootnoteReference"/>
          <w:i/>
          <w:iCs/>
        </w:rPr>
        <w:footnoteRef/>
      </w:r>
      <w:r w:rsidRPr="003C0AF4">
        <w:rPr>
          <w:i/>
          <w:iCs/>
        </w:rPr>
        <w:tab/>
        <w:t xml:space="preserve">“Recipient” refers here to the entity which signed the Financing Agreement with CDB who may be represented by an implementing or executing agency, and which may also be called the “Purchaser”. </w:t>
      </w:r>
    </w:p>
  </w:footnote>
  <w:footnote w:id="2">
    <w:p w14:paraId="043043C2" w14:textId="628AB185" w:rsidR="00FB4676" w:rsidRPr="00840624" w:rsidRDefault="00FB4676" w:rsidP="00FB4676">
      <w:pPr>
        <w:pStyle w:val="ListParagraph"/>
        <w:autoSpaceDE w:val="0"/>
        <w:autoSpaceDN w:val="0"/>
        <w:adjustRightInd w:val="0"/>
        <w:spacing w:line="276" w:lineRule="auto"/>
        <w:ind w:left="0"/>
        <w:jc w:val="both"/>
        <w:rPr>
          <w:i/>
          <w:iCs/>
          <w:sz w:val="20"/>
          <w:szCs w:val="20"/>
        </w:rPr>
      </w:pPr>
      <w:r w:rsidRPr="003C0AF4">
        <w:rPr>
          <w:rStyle w:val="FootnoteReference"/>
          <w:i/>
          <w:iCs/>
          <w:sz w:val="20"/>
          <w:szCs w:val="20"/>
        </w:rPr>
        <w:footnoteRef/>
      </w:r>
      <w:r w:rsidRPr="003C0AF4">
        <w:rPr>
          <w:i/>
          <w:iCs/>
          <w:sz w:val="20"/>
          <w:szCs w:val="20"/>
        </w:rPr>
        <w:t xml:space="preserve">  For Goods subject to only national level advertising, national SPDs, acceptable to CDB, can also be used.</w:t>
      </w:r>
      <w:r w:rsidRPr="00840624">
        <w:rPr>
          <w:i/>
          <w:iCs/>
          <w:sz w:val="20"/>
          <w:szCs w:val="20"/>
        </w:rPr>
        <w:t xml:space="preserve">  </w:t>
      </w:r>
    </w:p>
  </w:footnote>
  <w:footnote w:id="3">
    <w:p w14:paraId="1EAC12C2" w14:textId="3E5B4EAE" w:rsidR="008E5652" w:rsidRPr="00536890" w:rsidRDefault="008E5652">
      <w:pPr>
        <w:pStyle w:val="FootnoteText"/>
        <w:rPr>
          <w:sz w:val="18"/>
          <w:szCs w:val="18"/>
          <w:lang w:val="en-CA"/>
        </w:rPr>
      </w:pPr>
      <w:r w:rsidRPr="00536890">
        <w:rPr>
          <w:rStyle w:val="FootnoteReference"/>
          <w:sz w:val="18"/>
          <w:szCs w:val="18"/>
        </w:rPr>
        <w:footnoteRef/>
      </w:r>
      <w:r w:rsidRPr="00536890">
        <w:rPr>
          <w:sz w:val="18"/>
          <w:szCs w:val="18"/>
        </w:rPr>
        <w:t xml:space="preserve"> </w:t>
      </w:r>
      <w:r w:rsidRPr="00536890">
        <w:rPr>
          <w:i/>
          <w:iCs/>
          <w:sz w:val="18"/>
          <w:szCs w:val="18"/>
        </w:rPr>
        <w:t>See Procedures, Paragraphs 5.04 -5.07.</w:t>
      </w:r>
    </w:p>
  </w:footnote>
  <w:footnote w:id="4">
    <w:p w14:paraId="34AB2D49" w14:textId="5DFDC9D1" w:rsidR="002C1C21" w:rsidRPr="00536890" w:rsidRDefault="002C1C21">
      <w:pPr>
        <w:pStyle w:val="FootnoteText"/>
        <w:rPr>
          <w:sz w:val="18"/>
          <w:szCs w:val="18"/>
          <w:lang w:val="en-CA"/>
        </w:rPr>
      </w:pPr>
      <w:r w:rsidRPr="00536890">
        <w:rPr>
          <w:rStyle w:val="FootnoteReference"/>
          <w:sz w:val="18"/>
          <w:szCs w:val="18"/>
        </w:rPr>
        <w:footnoteRef/>
      </w:r>
      <w:r w:rsidRPr="00536890">
        <w:rPr>
          <w:sz w:val="18"/>
          <w:szCs w:val="18"/>
        </w:rPr>
        <w:t xml:space="preserve"> </w:t>
      </w:r>
      <w:r w:rsidRPr="00536890">
        <w:rPr>
          <w:i/>
          <w:iCs/>
          <w:sz w:val="18"/>
          <w:szCs w:val="18"/>
          <w:lang w:val="en-CA" w:eastAsia="en-CA"/>
        </w:rPr>
        <w:t>In the drafting of this Section, Annex II Bid Evaluation Summary Checklist herein should be considered</w:t>
      </w:r>
      <w:r w:rsidR="00EB6225">
        <w:rPr>
          <w:i/>
          <w:iCs/>
          <w:sz w:val="18"/>
          <w:szCs w:val="18"/>
          <w:lang w:val="en-CA" w:eastAsia="en-CA"/>
        </w:rPr>
        <w:t>.</w:t>
      </w:r>
    </w:p>
  </w:footnote>
  <w:footnote w:id="5">
    <w:p w14:paraId="651298BD" w14:textId="77777777" w:rsidR="00986BBE" w:rsidRPr="00536890" w:rsidRDefault="00986BBE" w:rsidP="00986BBE">
      <w:pPr>
        <w:pStyle w:val="FootnoteText"/>
        <w:spacing w:line="276" w:lineRule="auto"/>
        <w:rPr>
          <w:i/>
          <w:iCs/>
          <w:sz w:val="18"/>
          <w:szCs w:val="18"/>
          <w:lang w:val="en-CA"/>
        </w:rPr>
      </w:pPr>
      <w:r w:rsidRPr="00536890">
        <w:rPr>
          <w:rStyle w:val="FootnoteReference"/>
          <w:i/>
          <w:iCs/>
          <w:sz w:val="18"/>
          <w:szCs w:val="18"/>
        </w:rPr>
        <w:footnoteRef/>
      </w:r>
      <w:r w:rsidRPr="00536890">
        <w:rPr>
          <w:i/>
          <w:iCs/>
          <w:sz w:val="18"/>
          <w:szCs w:val="18"/>
        </w:rPr>
        <w:t xml:space="preserve"> </w:t>
      </w:r>
      <w:r w:rsidRPr="00536890">
        <w:rPr>
          <w:i/>
          <w:iCs/>
          <w:sz w:val="18"/>
          <w:szCs w:val="18"/>
          <w:lang w:val="en-CA"/>
        </w:rPr>
        <w:t>Alternatively, a summary here and the full analysis in an Annex attached.</w:t>
      </w:r>
    </w:p>
  </w:footnote>
  <w:footnote w:id="6">
    <w:p w14:paraId="486520CE" w14:textId="753A3331" w:rsidR="007F70C7" w:rsidRPr="00902DEF" w:rsidRDefault="007F70C7" w:rsidP="00BB42FC">
      <w:pPr>
        <w:pStyle w:val="ListParagraph"/>
        <w:spacing w:line="276" w:lineRule="auto"/>
        <w:ind w:left="1440" w:hanging="1440"/>
        <w:jc w:val="both"/>
        <w:rPr>
          <w:lang w:val="en-CA"/>
        </w:rPr>
      </w:pPr>
      <w:r w:rsidRPr="00536890">
        <w:rPr>
          <w:rStyle w:val="FootnoteReference"/>
          <w:i/>
          <w:iCs/>
          <w:sz w:val="18"/>
          <w:szCs w:val="18"/>
        </w:rPr>
        <w:footnoteRef/>
      </w:r>
      <w:r w:rsidRPr="00536890">
        <w:rPr>
          <w:i/>
          <w:iCs/>
          <w:sz w:val="18"/>
          <w:szCs w:val="18"/>
        </w:rPr>
        <w:t xml:space="preserve"> MAB = Bid that is substantially responsive to the Bidding Document, and the lowest evaluated cost.</w:t>
      </w:r>
    </w:p>
  </w:footnote>
  <w:footnote w:id="7">
    <w:p w14:paraId="641D94EB" w14:textId="386CA0A3" w:rsidR="00911D60" w:rsidRPr="00597CB1" w:rsidRDefault="00911D60" w:rsidP="00C70CD8">
      <w:pPr>
        <w:pStyle w:val="FootnoteText"/>
        <w:spacing w:line="276" w:lineRule="auto"/>
        <w:ind w:left="90" w:hanging="90"/>
        <w:rPr>
          <w:i/>
          <w:iCs/>
          <w:sz w:val="18"/>
          <w:szCs w:val="18"/>
        </w:rPr>
      </w:pPr>
      <w:r w:rsidRPr="00597CB1">
        <w:rPr>
          <w:rStyle w:val="FootnoteReference"/>
          <w:b/>
          <w:bCs/>
          <w:i/>
          <w:iCs/>
          <w:sz w:val="18"/>
          <w:szCs w:val="18"/>
        </w:rPr>
        <w:footnoteRef/>
      </w:r>
      <w:r w:rsidRPr="00597CB1">
        <w:rPr>
          <w:b/>
          <w:bCs/>
          <w:i/>
          <w:iCs/>
          <w:sz w:val="18"/>
          <w:szCs w:val="18"/>
        </w:rPr>
        <w:t xml:space="preserve"> </w:t>
      </w:r>
      <w:r w:rsidRPr="00597CB1">
        <w:rPr>
          <w:i/>
          <w:iCs/>
          <w:sz w:val="18"/>
          <w:szCs w:val="18"/>
        </w:rPr>
        <w:t xml:space="preserve">Where Conditional Discounts are quoted by Bidder(s) an additional Table should be inserted </w:t>
      </w:r>
      <w:r w:rsidR="006432E1" w:rsidRPr="00597CB1">
        <w:rPr>
          <w:i/>
          <w:iCs/>
          <w:sz w:val="18"/>
          <w:szCs w:val="18"/>
        </w:rPr>
        <w:t xml:space="preserve">here </w:t>
      </w:r>
      <w:r w:rsidRPr="00597CB1">
        <w:rPr>
          <w:i/>
          <w:iCs/>
          <w:sz w:val="18"/>
          <w:szCs w:val="18"/>
        </w:rPr>
        <w:t>(</w:t>
      </w:r>
      <w:r w:rsidR="0039564E" w:rsidRPr="00597CB1">
        <w:rPr>
          <w:i/>
          <w:iCs/>
          <w:sz w:val="18"/>
          <w:szCs w:val="18"/>
        </w:rPr>
        <w:t>11</w:t>
      </w:r>
      <w:r w:rsidRPr="00597CB1">
        <w:rPr>
          <w:i/>
          <w:iCs/>
          <w:sz w:val="18"/>
          <w:szCs w:val="18"/>
        </w:rPr>
        <w:t>A) detailing the comparisons of discounted prices between Bidders. Conditional Discounts are further explained in Annex I Paragraph 3(k) herein.</w:t>
      </w:r>
    </w:p>
  </w:footnote>
  <w:footnote w:id="8">
    <w:p w14:paraId="7BBA2DE8" w14:textId="4337AC0B" w:rsidR="006432E1" w:rsidRDefault="006432E1" w:rsidP="006432E1">
      <w:pPr>
        <w:pStyle w:val="FootnoteText"/>
        <w:spacing w:line="276" w:lineRule="auto"/>
      </w:pPr>
      <w:r w:rsidRPr="00597CB1">
        <w:rPr>
          <w:rStyle w:val="FootnoteReference"/>
          <w:sz w:val="18"/>
          <w:szCs w:val="18"/>
        </w:rPr>
        <w:footnoteRef/>
      </w:r>
      <w:r w:rsidRPr="00597CB1">
        <w:rPr>
          <w:sz w:val="18"/>
          <w:szCs w:val="18"/>
        </w:rPr>
        <w:t xml:space="preserve"> </w:t>
      </w:r>
      <w:r w:rsidRPr="00597CB1">
        <w:rPr>
          <w:i/>
          <w:iCs/>
          <w:sz w:val="18"/>
          <w:szCs w:val="18"/>
        </w:rPr>
        <w:t>Where Amount consists of more than one currency. footnote to define % in each currency</w:t>
      </w:r>
      <w:r w:rsidR="00C70CD8" w:rsidRPr="00597CB1">
        <w:rPr>
          <w:i/>
          <w:iCs/>
          <w:sz w:val="18"/>
          <w:szCs w:val="18"/>
        </w:rPr>
        <w:t>.</w:t>
      </w:r>
    </w:p>
  </w:footnote>
  <w:footnote w:id="9">
    <w:p w14:paraId="5C0B1836" w14:textId="1E0157DB" w:rsidR="009217D9" w:rsidRPr="0083213F" w:rsidRDefault="009217D9" w:rsidP="00DA5BD3">
      <w:pPr>
        <w:pStyle w:val="FootnoteText"/>
        <w:spacing w:line="276" w:lineRule="auto"/>
        <w:ind w:left="90" w:right="90" w:hanging="90"/>
        <w:rPr>
          <w:b/>
          <w:bCs/>
          <w:sz w:val="18"/>
          <w:szCs w:val="18"/>
        </w:rPr>
      </w:pPr>
      <w:r w:rsidRPr="0083213F">
        <w:rPr>
          <w:rStyle w:val="FootnoteReference"/>
          <w:i/>
          <w:iCs/>
          <w:sz w:val="18"/>
          <w:szCs w:val="18"/>
        </w:rPr>
        <w:footnoteRef/>
      </w:r>
      <w:r w:rsidRPr="0083213F">
        <w:rPr>
          <w:i/>
          <w:iCs/>
          <w:sz w:val="18"/>
          <w:szCs w:val="18"/>
        </w:rPr>
        <w:t xml:space="preserve"> Earlier disclosure of the evaluation outcomes will occur if the award is subject to a Standstill Period - Refer to paragraph 4(b) Standstill Period, below</w:t>
      </w:r>
      <w:r w:rsidRPr="0083213F">
        <w:rPr>
          <w:sz w:val="18"/>
          <w:szCs w:val="18"/>
        </w:rPr>
        <w:t>.</w:t>
      </w:r>
    </w:p>
  </w:footnote>
  <w:footnote w:id="10">
    <w:p w14:paraId="37D20DAD" w14:textId="364BB728" w:rsidR="009217D9" w:rsidRPr="005B36C2" w:rsidRDefault="009217D9" w:rsidP="009217D9">
      <w:pPr>
        <w:pStyle w:val="FootnoteText"/>
        <w:rPr>
          <w:i/>
          <w:iCs/>
        </w:rPr>
      </w:pPr>
      <w:r w:rsidRPr="0083213F">
        <w:rPr>
          <w:rStyle w:val="FootnoteReference"/>
          <w:i/>
          <w:iCs/>
          <w:sz w:val="18"/>
          <w:szCs w:val="18"/>
        </w:rPr>
        <w:footnoteRef/>
      </w:r>
      <w:r w:rsidRPr="0083213F">
        <w:rPr>
          <w:i/>
          <w:iCs/>
          <w:sz w:val="18"/>
          <w:szCs w:val="18"/>
        </w:rPr>
        <w:t xml:space="preserve"> Electronic systems used by the Recipient for procurement require CDB NO before use.</w:t>
      </w:r>
    </w:p>
  </w:footnote>
  <w:footnote w:id="11">
    <w:p w14:paraId="50C6D70C" w14:textId="77777777" w:rsidR="009C5789" w:rsidRPr="00A1015B" w:rsidRDefault="009C5789" w:rsidP="009C5789">
      <w:pPr>
        <w:pStyle w:val="FootnoteText"/>
      </w:pPr>
      <w:r w:rsidRPr="004E40B7">
        <w:rPr>
          <w:rStyle w:val="FootnoteReference"/>
          <w:i/>
          <w:iCs/>
        </w:rPr>
        <w:footnoteRef/>
      </w:r>
      <w:r w:rsidRPr="004E40B7">
        <w:rPr>
          <w:i/>
          <w:iCs/>
        </w:rPr>
        <w:t xml:space="preserve"> </w:t>
      </w:r>
      <w:r w:rsidRPr="004E40B7">
        <w:rPr>
          <w:i/>
          <w:iCs/>
          <w:color w:val="000000"/>
          <w:lang w:eastAsia="en-CA"/>
        </w:rPr>
        <w:t xml:space="preserve">For example, </w:t>
      </w:r>
      <w:r>
        <w:rPr>
          <w:i/>
          <w:iCs/>
          <w:color w:val="000000"/>
          <w:lang w:eastAsia="en-CA"/>
        </w:rPr>
        <w:t>different materials or specifications.</w:t>
      </w:r>
    </w:p>
  </w:footnote>
  <w:footnote w:id="12">
    <w:p w14:paraId="7206ED68" w14:textId="0EE66190" w:rsidR="00576E09" w:rsidRPr="007F29AE" w:rsidRDefault="00576E09" w:rsidP="00576E09">
      <w:pPr>
        <w:pStyle w:val="FootnoteText"/>
        <w:spacing w:line="276" w:lineRule="auto"/>
        <w:rPr>
          <w:i/>
          <w:iCs/>
        </w:rPr>
      </w:pPr>
      <w:r w:rsidRPr="007F29AE">
        <w:rPr>
          <w:rStyle w:val="FootnoteReference"/>
          <w:i/>
          <w:iCs/>
        </w:rPr>
        <w:footnoteRef/>
      </w:r>
      <w:r w:rsidRPr="007F29AE">
        <w:rPr>
          <w:i/>
          <w:iCs/>
        </w:rPr>
        <w:t xml:space="preserve"> The scope of the negotiations must be clearly defined in Section I of </w:t>
      </w:r>
      <w:r>
        <w:rPr>
          <w:i/>
          <w:iCs/>
        </w:rPr>
        <w:t>BER-G11</w:t>
      </w:r>
      <w:r w:rsidR="000140DB">
        <w:rPr>
          <w:i/>
          <w:iCs/>
        </w:rPr>
        <w:t>.</w:t>
      </w:r>
    </w:p>
  </w:footnote>
  <w:footnote w:id="13">
    <w:p w14:paraId="2A9A459B" w14:textId="3B05993C" w:rsidR="00576E09" w:rsidRPr="00391B05" w:rsidRDefault="00576E09" w:rsidP="00576E09">
      <w:pPr>
        <w:spacing w:line="276" w:lineRule="auto"/>
        <w:ind w:left="142" w:right="-636" w:hanging="142"/>
        <w:rPr>
          <w:i/>
          <w:iCs/>
          <w:sz w:val="20"/>
        </w:rPr>
      </w:pPr>
      <w:r w:rsidRPr="00391B05">
        <w:rPr>
          <w:rStyle w:val="FootnoteReference"/>
          <w:i/>
          <w:iCs/>
        </w:rPr>
        <w:footnoteRef/>
      </w:r>
      <w:r w:rsidRPr="00391B05">
        <w:rPr>
          <w:i/>
          <w:iCs/>
        </w:rPr>
        <w:t xml:space="preserve"> </w:t>
      </w:r>
      <w:r w:rsidRPr="00391B05">
        <w:rPr>
          <w:i/>
          <w:iCs/>
          <w:sz w:val="20"/>
        </w:rPr>
        <w:t>Where applicable, this must be done before the Notice of Intention to Award (Procedures Section 6.91) is 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F51F" w14:textId="77777777" w:rsidR="00A165AE" w:rsidRDefault="00A165AE">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u w:val="single"/>
      </w:rPr>
      <w:t>iv</w:t>
    </w:r>
    <w:r>
      <w:rPr>
        <w:rStyle w:val="PageNumber"/>
        <w:u w:val="single"/>
      </w:rPr>
      <w:fldChar w:fldCharType="end"/>
    </w:r>
    <w:r>
      <w:rPr>
        <w:u w:val="single"/>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1593" w14:textId="77777777" w:rsidR="00A165AE" w:rsidRDefault="00A165A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7848" w14:textId="77777777" w:rsidR="00A165AE" w:rsidRDefault="00A165A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1F33" w14:textId="77777777" w:rsidR="00A165AE" w:rsidRDefault="00A165A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8336" w14:textId="77777777" w:rsidR="00A165AE" w:rsidRDefault="00A165AE">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u w:val="single"/>
      </w:rPr>
      <w:t>22</w:t>
    </w:r>
    <w:r>
      <w:rPr>
        <w:rStyle w:val="PageNumber"/>
        <w:u w:val="single"/>
      </w:rPr>
      <w:fldChar w:fldCharType="end"/>
    </w:r>
    <w:r>
      <w:rPr>
        <w:u w:val="single"/>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D2C9" w14:textId="77777777" w:rsidR="00A165AE" w:rsidRPr="00C02578" w:rsidRDefault="00A165AE" w:rsidP="00C0257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C7B5" w14:textId="77777777" w:rsidR="00A165AE" w:rsidRDefault="00A165AE">
    <w:pPr>
      <w:pStyle w:val="Header"/>
      <w:tabs>
        <w:tab w:val="right" w:pos="8910"/>
      </w:tabs>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36</w:t>
    </w:r>
    <w:r>
      <w:rPr>
        <w:rStyle w:val="PageNumber"/>
        <w:u w:val="single"/>
      </w:rPr>
      <w:fldChar w:fldCharType="end"/>
    </w:r>
    <w:r>
      <w:rPr>
        <w:rStyle w:val="PageNumber"/>
        <w:u w:val="single"/>
      </w:rPr>
      <w:tab/>
      <w:t>Annex V. Bid Evaluation Summary Checklist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CA4E" w14:textId="77777777" w:rsidR="00A165AE" w:rsidRPr="00D84F41" w:rsidRDefault="00A165AE" w:rsidP="00D84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75F1" w14:textId="77777777" w:rsidR="00A165AE" w:rsidRDefault="00A165AE">
    <w:pPr>
      <w:pStyle w:val="Header"/>
      <w:tabs>
        <w:tab w:val="right" w:pos="9000"/>
      </w:tabs>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B084" w14:textId="77777777" w:rsidR="00A165AE" w:rsidRDefault="00A165AE">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8</w:t>
    </w:r>
    <w:r>
      <w:rPr>
        <w:rStyle w:val="PageNumber"/>
        <w:u w:val="single"/>
      </w:rPr>
      <w:fldChar w:fldCharType="end"/>
    </w:r>
    <w:r>
      <w:rPr>
        <w:u w:val="single"/>
      </w:rPr>
      <w:tab/>
      <w:t>Section I.  Bid Evaluation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CE51" w14:textId="77777777" w:rsidR="00A165AE" w:rsidRPr="0080011A" w:rsidRDefault="00A165AE" w:rsidP="008001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BE11" w14:textId="77777777" w:rsidR="00A165AE" w:rsidRDefault="00A165AE">
    <w:pPr>
      <w:pStyle w:val="Header"/>
      <w:tabs>
        <w:tab w:val="right" w:pos="9000"/>
      </w:tabs>
      <w:rPr>
        <w:u w:val="single"/>
      </w:rPr>
    </w:pPr>
    <w:r>
      <w:rPr>
        <w:u w:val="single"/>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01BC" w14:textId="77777777" w:rsidR="0080011A" w:rsidRDefault="008001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5307" w14:textId="77777777" w:rsidR="0080011A" w:rsidRDefault="008001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5109" w14:textId="77777777" w:rsidR="0080011A" w:rsidRDefault="008001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E830" w14:textId="77777777" w:rsidR="00A165AE" w:rsidRPr="00C02578" w:rsidRDefault="00A165AE" w:rsidP="00C02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E17A9F46"/>
    <w:lvl w:ilvl="0">
      <w:start w:val="1"/>
      <w:numFmt w:val="decimal"/>
      <w:lvlText w:val="%1"/>
      <w:lvlJc w:val="left"/>
      <w:pPr>
        <w:ind w:left="467" w:hanging="360"/>
      </w:pPr>
      <w:rPr>
        <w:rFonts w:hint="default"/>
      </w:r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hint="default"/>
        <w:b w:val="0"/>
        <w:bCs w:val="0"/>
        <w:i w:val="0"/>
        <w:iCs w:val="0"/>
        <w:spacing w:val="-1"/>
        <w:w w:val="100"/>
        <w:sz w:val="24"/>
        <w:szCs w:val="24"/>
      </w:rPr>
    </w:lvl>
    <w:lvl w:ilvl="3">
      <w:numFmt w:val="bullet"/>
      <w:lvlText w:val="•"/>
      <w:lvlJc w:val="left"/>
      <w:pPr>
        <w:ind w:left="1752" w:hanging="315"/>
      </w:pPr>
      <w:rPr>
        <w:rFonts w:hint="default"/>
      </w:rPr>
    </w:lvl>
    <w:lvl w:ilvl="4">
      <w:numFmt w:val="bullet"/>
      <w:lvlText w:val="•"/>
      <w:lvlJc w:val="left"/>
      <w:pPr>
        <w:ind w:left="2059" w:hanging="315"/>
      </w:pPr>
      <w:rPr>
        <w:rFonts w:hint="default"/>
      </w:rPr>
    </w:lvl>
    <w:lvl w:ilvl="5">
      <w:numFmt w:val="bullet"/>
      <w:lvlText w:val="•"/>
      <w:lvlJc w:val="left"/>
      <w:pPr>
        <w:ind w:left="2365" w:hanging="315"/>
      </w:pPr>
      <w:rPr>
        <w:rFonts w:hint="default"/>
      </w:rPr>
    </w:lvl>
    <w:lvl w:ilvl="6">
      <w:numFmt w:val="bullet"/>
      <w:lvlText w:val="•"/>
      <w:lvlJc w:val="left"/>
      <w:pPr>
        <w:ind w:left="2672" w:hanging="315"/>
      </w:pPr>
      <w:rPr>
        <w:rFonts w:hint="default"/>
      </w:rPr>
    </w:lvl>
    <w:lvl w:ilvl="7">
      <w:numFmt w:val="bullet"/>
      <w:lvlText w:val="•"/>
      <w:lvlJc w:val="left"/>
      <w:pPr>
        <w:ind w:left="2978" w:hanging="315"/>
      </w:pPr>
      <w:rPr>
        <w:rFonts w:hint="default"/>
      </w:rPr>
    </w:lvl>
    <w:lvl w:ilvl="8">
      <w:numFmt w:val="bullet"/>
      <w:lvlText w:val="•"/>
      <w:lvlJc w:val="left"/>
      <w:pPr>
        <w:ind w:left="3285" w:hanging="315"/>
      </w:pPr>
      <w:rPr>
        <w:rFonts w:hint="default"/>
      </w:rPr>
    </w:lvl>
  </w:abstractNum>
  <w:abstractNum w:abstractNumId="1" w15:restartNumberingAfterBreak="0">
    <w:nsid w:val="00000404"/>
    <w:multiLevelType w:val="multilevel"/>
    <w:tmpl w:val="5B02BE76"/>
    <w:lvl w:ilvl="0">
      <w:start w:val="2"/>
      <w:numFmt w:val="decimal"/>
      <w:lvlText w:val="%1"/>
      <w:lvlJc w:val="left"/>
      <w:pPr>
        <w:ind w:left="467" w:hanging="360"/>
      </w:pPr>
    </w:lvl>
    <w:lvl w:ilvl="1">
      <w:start w:val="3"/>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lvl>
    <w:lvl w:ilvl="4">
      <w:numFmt w:val="bullet"/>
      <w:lvlText w:val="•"/>
      <w:lvlJc w:val="left"/>
      <w:pPr>
        <w:ind w:left="2237" w:hanging="315"/>
      </w:pPr>
    </w:lvl>
    <w:lvl w:ilvl="5">
      <w:numFmt w:val="bullet"/>
      <w:lvlText w:val="•"/>
      <w:lvlJc w:val="left"/>
      <w:pPr>
        <w:ind w:left="2603" w:hanging="315"/>
      </w:pPr>
    </w:lvl>
    <w:lvl w:ilvl="6">
      <w:numFmt w:val="bullet"/>
      <w:lvlText w:val="•"/>
      <w:lvlJc w:val="left"/>
      <w:pPr>
        <w:ind w:left="2969" w:hanging="315"/>
      </w:pPr>
    </w:lvl>
    <w:lvl w:ilvl="7">
      <w:numFmt w:val="bullet"/>
      <w:lvlText w:val="•"/>
      <w:lvlJc w:val="left"/>
      <w:pPr>
        <w:ind w:left="3335" w:hanging="315"/>
      </w:pPr>
    </w:lvl>
    <w:lvl w:ilvl="8">
      <w:numFmt w:val="bullet"/>
      <w:lvlText w:val="•"/>
      <w:lvlJc w:val="left"/>
      <w:pPr>
        <w:ind w:left="3701" w:hanging="315"/>
      </w:pPr>
    </w:lvl>
  </w:abstractNum>
  <w:abstractNum w:abstractNumId="2" w15:restartNumberingAfterBreak="0">
    <w:nsid w:val="00000405"/>
    <w:multiLevelType w:val="multilevel"/>
    <w:tmpl w:val="E3F2592E"/>
    <w:lvl w:ilvl="0">
      <w:start w:val="2"/>
      <w:numFmt w:val="decimal"/>
      <w:lvlText w:val="%1"/>
      <w:lvlJc w:val="left"/>
      <w:pPr>
        <w:ind w:left="467" w:hanging="360"/>
      </w:pPr>
    </w:lvl>
    <w:lvl w:ilvl="1">
      <w:start w:val="4"/>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lvl>
    <w:lvl w:ilvl="4">
      <w:numFmt w:val="bullet"/>
      <w:lvlText w:val="•"/>
      <w:lvlJc w:val="left"/>
      <w:pPr>
        <w:ind w:left="2237" w:hanging="315"/>
      </w:pPr>
    </w:lvl>
    <w:lvl w:ilvl="5">
      <w:numFmt w:val="bullet"/>
      <w:lvlText w:val="•"/>
      <w:lvlJc w:val="left"/>
      <w:pPr>
        <w:ind w:left="2603" w:hanging="315"/>
      </w:pPr>
    </w:lvl>
    <w:lvl w:ilvl="6">
      <w:numFmt w:val="bullet"/>
      <w:lvlText w:val="•"/>
      <w:lvlJc w:val="left"/>
      <w:pPr>
        <w:ind w:left="2969" w:hanging="315"/>
      </w:pPr>
    </w:lvl>
    <w:lvl w:ilvl="7">
      <w:numFmt w:val="bullet"/>
      <w:lvlText w:val="•"/>
      <w:lvlJc w:val="left"/>
      <w:pPr>
        <w:ind w:left="3335" w:hanging="315"/>
      </w:pPr>
    </w:lvl>
    <w:lvl w:ilvl="8">
      <w:numFmt w:val="bullet"/>
      <w:lvlText w:val="•"/>
      <w:lvlJc w:val="left"/>
      <w:pPr>
        <w:ind w:left="3701" w:hanging="315"/>
      </w:pPr>
    </w:lvl>
  </w:abstractNum>
  <w:abstractNum w:abstractNumId="3" w15:restartNumberingAfterBreak="0">
    <w:nsid w:val="00000406"/>
    <w:multiLevelType w:val="multilevel"/>
    <w:tmpl w:val="467EDFFE"/>
    <w:lvl w:ilvl="0">
      <w:start w:val="2"/>
      <w:numFmt w:val="decimal"/>
      <w:lvlText w:val="%1"/>
      <w:lvlJc w:val="left"/>
      <w:pPr>
        <w:ind w:left="467" w:hanging="360"/>
      </w:pPr>
    </w:lvl>
    <w:lvl w:ilvl="1">
      <w:start w:val="6"/>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lvl>
    <w:lvl w:ilvl="4">
      <w:numFmt w:val="bullet"/>
      <w:lvlText w:val="•"/>
      <w:lvlJc w:val="left"/>
      <w:pPr>
        <w:ind w:left="2237" w:hanging="315"/>
      </w:pPr>
    </w:lvl>
    <w:lvl w:ilvl="5">
      <w:numFmt w:val="bullet"/>
      <w:lvlText w:val="•"/>
      <w:lvlJc w:val="left"/>
      <w:pPr>
        <w:ind w:left="2603" w:hanging="315"/>
      </w:pPr>
    </w:lvl>
    <w:lvl w:ilvl="6">
      <w:numFmt w:val="bullet"/>
      <w:lvlText w:val="•"/>
      <w:lvlJc w:val="left"/>
      <w:pPr>
        <w:ind w:left="2969" w:hanging="315"/>
      </w:pPr>
    </w:lvl>
    <w:lvl w:ilvl="7">
      <w:numFmt w:val="bullet"/>
      <w:lvlText w:val="•"/>
      <w:lvlJc w:val="left"/>
      <w:pPr>
        <w:ind w:left="3335" w:hanging="315"/>
      </w:pPr>
    </w:lvl>
    <w:lvl w:ilvl="8">
      <w:numFmt w:val="bullet"/>
      <w:lvlText w:val="•"/>
      <w:lvlJc w:val="left"/>
      <w:pPr>
        <w:ind w:left="3701" w:hanging="315"/>
      </w:pPr>
    </w:lvl>
  </w:abstractNum>
  <w:abstractNum w:abstractNumId="4" w15:restartNumberingAfterBreak="0">
    <w:nsid w:val="00000407"/>
    <w:multiLevelType w:val="multilevel"/>
    <w:tmpl w:val="BEECFDDE"/>
    <w:lvl w:ilvl="0">
      <w:start w:val="3"/>
      <w:numFmt w:val="decimal"/>
      <w:lvlText w:val="%1"/>
      <w:lvlJc w:val="left"/>
      <w:pPr>
        <w:ind w:left="467" w:hanging="360"/>
      </w:pPr>
    </w:lvl>
    <w:lvl w:ilvl="1">
      <w:start w:val="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87" w:hanging="360"/>
      </w:pPr>
      <w:rPr>
        <w:rFonts w:ascii="Times New Roman" w:hAnsi="Times New Roman" w:cs="Times New Roman" w:hint="default"/>
        <w:b w:val="0"/>
        <w:bCs w:val="0"/>
        <w:i w:val="0"/>
        <w:iCs w:val="0"/>
        <w:spacing w:val="-1"/>
        <w:w w:val="100"/>
        <w:sz w:val="24"/>
        <w:szCs w:val="24"/>
      </w:rPr>
    </w:lvl>
    <w:lvl w:ilvl="3">
      <w:numFmt w:val="bullet"/>
      <w:lvlText w:val="•"/>
      <w:lvlJc w:val="left"/>
      <w:pPr>
        <w:ind w:left="2041" w:hanging="360"/>
      </w:pPr>
    </w:lvl>
    <w:lvl w:ilvl="4">
      <w:numFmt w:val="bullet"/>
      <w:lvlText w:val="•"/>
      <w:lvlJc w:val="left"/>
      <w:pPr>
        <w:ind w:left="2471" w:hanging="360"/>
      </w:pPr>
    </w:lvl>
    <w:lvl w:ilvl="5">
      <w:numFmt w:val="bullet"/>
      <w:lvlText w:val="•"/>
      <w:lvlJc w:val="left"/>
      <w:pPr>
        <w:ind w:left="2902" w:hanging="360"/>
      </w:pPr>
    </w:lvl>
    <w:lvl w:ilvl="6">
      <w:numFmt w:val="bullet"/>
      <w:lvlText w:val="•"/>
      <w:lvlJc w:val="left"/>
      <w:pPr>
        <w:ind w:left="3332" w:hanging="360"/>
      </w:pPr>
    </w:lvl>
    <w:lvl w:ilvl="7">
      <w:numFmt w:val="bullet"/>
      <w:lvlText w:val="•"/>
      <w:lvlJc w:val="left"/>
      <w:pPr>
        <w:ind w:left="3763" w:hanging="360"/>
      </w:pPr>
    </w:lvl>
    <w:lvl w:ilvl="8">
      <w:numFmt w:val="bullet"/>
      <w:lvlText w:val="•"/>
      <w:lvlJc w:val="left"/>
      <w:pPr>
        <w:ind w:left="4193" w:hanging="360"/>
      </w:pPr>
    </w:lvl>
  </w:abstractNum>
  <w:abstractNum w:abstractNumId="5" w15:restartNumberingAfterBreak="0">
    <w:nsid w:val="11C7270F"/>
    <w:multiLevelType w:val="hybridMultilevel"/>
    <w:tmpl w:val="51E05F32"/>
    <w:lvl w:ilvl="0" w:tplc="078A7404">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61670"/>
    <w:multiLevelType w:val="hybridMultilevel"/>
    <w:tmpl w:val="C7A20912"/>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915C41"/>
    <w:multiLevelType w:val="hybridMultilevel"/>
    <w:tmpl w:val="00E82CCA"/>
    <w:lvl w:ilvl="0" w:tplc="10090001">
      <w:start w:val="1"/>
      <w:numFmt w:val="bullet"/>
      <w:lvlText w:val=""/>
      <w:lvlJc w:val="left"/>
      <w:pPr>
        <w:ind w:left="398" w:hanging="360"/>
      </w:pPr>
      <w:rPr>
        <w:rFonts w:ascii="Symbol" w:hAnsi="Symbol" w:hint="default"/>
      </w:rPr>
    </w:lvl>
    <w:lvl w:ilvl="1" w:tplc="10090003" w:tentative="1">
      <w:start w:val="1"/>
      <w:numFmt w:val="bullet"/>
      <w:lvlText w:val="o"/>
      <w:lvlJc w:val="left"/>
      <w:pPr>
        <w:ind w:left="1118" w:hanging="360"/>
      </w:pPr>
      <w:rPr>
        <w:rFonts w:ascii="Courier New" w:hAnsi="Courier New" w:cs="Courier New" w:hint="default"/>
      </w:rPr>
    </w:lvl>
    <w:lvl w:ilvl="2" w:tplc="10090005" w:tentative="1">
      <w:start w:val="1"/>
      <w:numFmt w:val="bullet"/>
      <w:lvlText w:val=""/>
      <w:lvlJc w:val="left"/>
      <w:pPr>
        <w:ind w:left="1838" w:hanging="360"/>
      </w:pPr>
      <w:rPr>
        <w:rFonts w:ascii="Wingdings" w:hAnsi="Wingdings" w:hint="default"/>
      </w:rPr>
    </w:lvl>
    <w:lvl w:ilvl="3" w:tplc="10090001" w:tentative="1">
      <w:start w:val="1"/>
      <w:numFmt w:val="bullet"/>
      <w:lvlText w:val=""/>
      <w:lvlJc w:val="left"/>
      <w:pPr>
        <w:ind w:left="2558" w:hanging="360"/>
      </w:pPr>
      <w:rPr>
        <w:rFonts w:ascii="Symbol" w:hAnsi="Symbol" w:hint="default"/>
      </w:rPr>
    </w:lvl>
    <w:lvl w:ilvl="4" w:tplc="10090003" w:tentative="1">
      <w:start w:val="1"/>
      <w:numFmt w:val="bullet"/>
      <w:lvlText w:val="o"/>
      <w:lvlJc w:val="left"/>
      <w:pPr>
        <w:ind w:left="3278" w:hanging="360"/>
      </w:pPr>
      <w:rPr>
        <w:rFonts w:ascii="Courier New" w:hAnsi="Courier New" w:cs="Courier New" w:hint="default"/>
      </w:rPr>
    </w:lvl>
    <w:lvl w:ilvl="5" w:tplc="10090005" w:tentative="1">
      <w:start w:val="1"/>
      <w:numFmt w:val="bullet"/>
      <w:lvlText w:val=""/>
      <w:lvlJc w:val="left"/>
      <w:pPr>
        <w:ind w:left="3998" w:hanging="360"/>
      </w:pPr>
      <w:rPr>
        <w:rFonts w:ascii="Wingdings" w:hAnsi="Wingdings" w:hint="default"/>
      </w:rPr>
    </w:lvl>
    <w:lvl w:ilvl="6" w:tplc="10090001" w:tentative="1">
      <w:start w:val="1"/>
      <w:numFmt w:val="bullet"/>
      <w:lvlText w:val=""/>
      <w:lvlJc w:val="left"/>
      <w:pPr>
        <w:ind w:left="4718" w:hanging="360"/>
      </w:pPr>
      <w:rPr>
        <w:rFonts w:ascii="Symbol" w:hAnsi="Symbol" w:hint="default"/>
      </w:rPr>
    </w:lvl>
    <w:lvl w:ilvl="7" w:tplc="10090003" w:tentative="1">
      <w:start w:val="1"/>
      <w:numFmt w:val="bullet"/>
      <w:lvlText w:val="o"/>
      <w:lvlJc w:val="left"/>
      <w:pPr>
        <w:ind w:left="5438" w:hanging="360"/>
      </w:pPr>
      <w:rPr>
        <w:rFonts w:ascii="Courier New" w:hAnsi="Courier New" w:cs="Courier New" w:hint="default"/>
      </w:rPr>
    </w:lvl>
    <w:lvl w:ilvl="8" w:tplc="10090005" w:tentative="1">
      <w:start w:val="1"/>
      <w:numFmt w:val="bullet"/>
      <w:lvlText w:val=""/>
      <w:lvlJc w:val="left"/>
      <w:pPr>
        <w:ind w:left="6158" w:hanging="360"/>
      </w:pPr>
      <w:rPr>
        <w:rFonts w:ascii="Wingdings" w:hAnsi="Wingdings" w:hint="default"/>
      </w:rPr>
    </w:lvl>
  </w:abstractNum>
  <w:abstractNum w:abstractNumId="8" w15:restartNumberingAfterBreak="0">
    <w:nsid w:val="2312311B"/>
    <w:multiLevelType w:val="hybridMultilevel"/>
    <w:tmpl w:val="56FEE4E0"/>
    <w:lvl w:ilvl="0" w:tplc="3D4E447A">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A59D0"/>
    <w:multiLevelType w:val="hybridMultilevel"/>
    <w:tmpl w:val="79C853AC"/>
    <w:lvl w:ilvl="0" w:tplc="496621D0">
      <w:start w:val="1"/>
      <w:numFmt w:val="lowerLetter"/>
      <w:lvlText w:val="(%1)"/>
      <w:lvlJc w:val="left"/>
      <w:pPr>
        <w:ind w:left="284" w:hanging="360"/>
      </w:pPr>
      <w:rPr>
        <w:rFonts w:hint="default"/>
        <w:b/>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0" w15:restartNumberingAfterBreak="0">
    <w:nsid w:val="25FF6269"/>
    <w:multiLevelType w:val="hybridMultilevel"/>
    <w:tmpl w:val="E256AC1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A37B1E"/>
    <w:multiLevelType w:val="multilevel"/>
    <w:tmpl w:val="BEECFDDE"/>
    <w:lvl w:ilvl="0">
      <w:start w:val="3"/>
      <w:numFmt w:val="decimal"/>
      <w:lvlText w:val="%1"/>
      <w:lvlJc w:val="left"/>
      <w:pPr>
        <w:ind w:left="467" w:hanging="360"/>
      </w:pPr>
    </w:lvl>
    <w:lvl w:ilvl="1">
      <w:start w:val="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87" w:hanging="360"/>
      </w:pPr>
      <w:rPr>
        <w:rFonts w:ascii="Times New Roman" w:hAnsi="Times New Roman" w:cs="Times New Roman" w:hint="default"/>
        <w:b w:val="0"/>
        <w:bCs w:val="0"/>
        <w:i w:val="0"/>
        <w:iCs w:val="0"/>
        <w:spacing w:val="-1"/>
        <w:w w:val="100"/>
        <w:sz w:val="24"/>
        <w:szCs w:val="24"/>
      </w:rPr>
    </w:lvl>
    <w:lvl w:ilvl="3">
      <w:numFmt w:val="bullet"/>
      <w:lvlText w:val="•"/>
      <w:lvlJc w:val="left"/>
      <w:pPr>
        <w:ind w:left="2041" w:hanging="360"/>
      </w:pPr>
    </w:lvl>
    <w:lvl w:ilvl="4">
      <w:numFmt w:val="bullet"/>
      <w:lvlText w:val="•"/>
      <w:lvlJc w:val="left"/>
      <w:pPr>
        <w:ind w:left="2471" w:hanging="360"/>
      </w:pPr>
    </w:lvl>
    <w:lvl w:ilvl="5">
      <w:numFmt w:val="bullet"/>
      <w:lvlText w:val="•"/>
      <w:lvlJc w:val="left"/>
      <w:pPr>
        <w:ind w:left="2902" w:hanging="360"/>
      </w:pPr>
    </w:lvl>
    <w:lvl w:ilvl="6">
      <w:numFmt w:val="bullet"/>
      <w:lvlText w:val="•"/>
      <w:lvlJc w:val="left"/>
      <w:pPr>
        <w:ind w:left="3332" w:hanging="360"/>
      </w:pPr>
    </w:lvl>
    <w:lvl w:ilvl="7">
      <w:numFmt w:val="bullet"/>
      <w:lvlText w:val="•"/>
      <w:lvlJc w:val="left"/>
      <w:pPr>
        <w:ind w:left="3763" w:hanging="360"/>
      </w:pPr>
    </w:lvl>
    <w:lvl w:ilvl="8">
      <w:numFmt w:val="bullet"/>
      <w:lvlText w:val="•"/>
      <w:lvlJc w:val="left"/>
      <w:pPr>
        <w:ind w:left="4193" w:hanging="360"/>
      </w:pPr>
    </w:lvl>
  </w:abstractNum>
  <w:abstractNum w:abstractNumId="12" w15:restartNumberingAfterBreak="0">
    <w:nsid w:val="3271479F"/>
    <w:multiLevelType w:val="multilevel"/>
    <w:tmpl w:val="EE5CE150"/>
    <w:lvl w:ilvl="0">
      <w:start w:val="3"/>
      <w:numFmt w:val="decimal"/>
      <w:lvlText w:val="%1"/>
      <w:lvlJc w:val="left"/>
      <w:pPr>
        <w:ind w:left="467" w:hanging="360"/>
      </w:pPr>
      <w:rPr>
        <w:rFonts w:hint="default"/>
      </w:r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2010" w:hanging="315"/>
      </w:pPr>
      <w:rPr>
        <w:rFonts w:hint="default"/>
      </w:rPr>
    </w:lvl>
    <w:lvl w:ilvl="4">
      <w:numFmt w:val="bullet"/>
      <w:lvlText w:val="•"/>
      <w:lvlJc w:val="left"/>
      <w:pPr>
        <w:ind w:left="2445" w:hanging="315"/>
      </w:pPr>
      <w:rPr>
        <w:rFonts w:hint="default"/>
      </w:rPr>
    </w:lvl>
    <w:lvl w:ilvl="5">
      <w:numFmt w:val="bullet"/>
      <w:lvlText w:val="•"/>
      <w:lvlJc w:val="left"/>
      <w:pPr>
        <w:ind w:left="2880" w:hanging="315"/>
      </w:pPr>
      <w:rPr>
        <w:rFonts w:hint="default"/>
      </w:rPr>
    </w:lvl>
    <w:lvl w:ilvl="6">
      <w:numFmt w:val="bullet"/>
      <w:lvlText w:val="•"/>
      <w:lvlJc w:val="left"/>
      <w:pPr>
        <w:ind w:left="3315" w:hanging="315"/>
      </w:pPr>
      <w:rPr>
        <w:rFonts w:hint="default"/>
      </w:rPr>
    </w:lvl>
    <w:lvl w:ilvl="7">
      <w:numFmt w:val="bullet"/>
      <w:lvlText w:val="•"/>
      <w:lvlJc w:val="left"/>
      <w:pPr>
        <w:ind w:left="3750" w:hanging="315"/>
      </w:pPr>
      <w:rPr>
        <w:rFonts w:hint="default"/>
      </w:rPr>
    </w:lvl>
    <w:lvl w:ilvl="8">
      <w:numFmt w:val="bullet"/>
      <w:lvlText w:val="•"/>
      <w:lvlJc w:val="left"/>
      <w:pPr>
        <w:ind w:left="4185" w:hanging="315"/>
      </w:pPr>
      <w:rPr>
        <w:rFonts w:hint="default"/>
      </w:rPr>
    </w:lvl>
  </w:abstractNum>
  <w:abstractNum w:abstractNumId="13" w15:restartNumberingAfterBreak="0">
    <w:nsid w:val="3B672BDB"/>
    <w:multiLevelType w:val="hybridMultilevel"/>
    <w:tmpl w:val="17660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063B8"/>
    <w:multiLevelType w:val="hybridMultilevel"/>
    <w:tmpl w:val="AB289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D10A5F"/>
    <w:multiLevelType w:val="multilevel"/>
    <w:tmpl w:val="CBECD252"/>
    <w:lvl w:ilvl="0">
      <w:start w:val="31"/>
      <w:numFmt w:val="decimal"/>
      <w:isLgl/>
      <w:lvlText w:val="%1."/>
      <w:lvlJc w:val="left"/>
      <w:pPr>
        <w:tabs>
          <w:tab w:val="num" w:pos="432"/>
        </w:tabs>
        <w:ind w:left="432" w:hanging="432"/>
      </w:pPr>
      <w:rPr>
        <w:rFonts w:hint="default"/>
        <w:b/>
        <w:i w:val="0"/>
        <w:sz w:val="24"/>
      </w:rPr>
    </w:lvl>
    <w:lvl w:ilvl="1">
      <w:start w:val="1"/>
      <w:numFmt w:val="decimal"/>
      <w:pStyle w:val="Header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Heading3"/>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6DE795B"/>
    <w:multiLevelType w:val="multilevel"/>
    <w:tmpl w:val="3E94489A"/>
    <w:lvl w:ilvl="0">
      <w:start w:val="1"/>
      <w:numFmt w:val="decimal"/>
      <w:lvlText w:val="%1"/>
      <w:lvlJc w:val="left"/>
      <w:pPr>
        <w:ind w:left="467" w:hanging="360"/>
      </w:pPr>
      <w:rPr>
        <w:rFonts w:hint="default"/>
      </w:rPr>
    </w:lvl>
    <w:lvl w:ilvl="1">
      <w:start w:val="1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hint="default"/>
        <w:b w:val="0"/>
        <w:bCs w:val="0"/>
        <w:i w:val="0"/>
        <w:iCs w:val="0"/>
        <w:spacing w:val="-1"/>
        <w:w w:val="100"/>
        <w:sz w:val="24"/>
        <w:szCs w:val="24"/>
      </w:rPr>
    </w:lvl>
    <w:lvl w:ilvl="3">
      <w:numFmt w:val="bullet"/>
      <w:lvlText w:val="•"/>
      <w:lvlJc w:val="left"/>
      <w:pPr>
        <w:ind w:left="1752" w:hanging="315"/>
      </w:pPr>
      <w:rPr>
        <w:rFonts w:hint="default"/>
      </w:rPr>
    </w:lvl>
    <w:lvl w:ilvl="4">
      <w:numFmt w:val="bullet"/>
      <w:lvlText w:val="•"/>
      <w:lvlJc w:val="left"/>
      <w:pPr>
        <w:ind w:left="2059" w:hanging="315"/>
      </w:pPr>
      <w:rPr>
        <w:rFonts w:hint="default"/>
      </w:rPr>
    </w:lvl>
    <w:lvl w:ilvl="5">
      <w:numFmt w:val="bullet"/>
      <w:lvlText w:val="•"/>
      <w:lvlJc w:val="left"/>
      <w:pPr>
        <w:ind w:left="2365" w:hanging="315"/>
      </w:pPr>
      <w:rPr>
        <w:rFonts w:hint="default"/>
      </w:rPr>
    </w:lvl>
    <w:lvl w:ilvl="6">
      <w:numFmt w:val="bullet"/>
      <w:lvlText w:val="•"/>
      <w:lvlJc w:val="left"/>
      <w:pPr>
        <w:ind w:left="2672" w:hanging="315"/>
      </w:pPr>
      <w:rPr>
        <w:rFonts w:hint="default"/>
      </w:rPr>
    </w:lvl>
    <w:lvl w:ilvl="7">
      <w:numFmt w:val="bullet"/>
      <w:lvlText w:val="•"/>
      <w:lvlJc w:val="left"/>
      <w:pPr>
        <w:ind w:left="2978" w:hanging="315"/>
      </w:pPr>
      <w:rPr>
        <w:rFonts w:hint="default"/>
      </w:rPr>
    </w:lvl>
    <w:lvl w:ilvl="8">
      <w:numFmt w:val="bullet"/>
      <w:lvlText w:val="•"/>
      <w:lvlJc w:val="left"/>
      <w:pPr>
        <w:ind w:left="3285" w:hanging="315"/>
      </w:pPr>
      <w:rPr>
        <w:rFonts w:hint="default"/>
      </w:rPr>
    </w:lvl>
  </w:abstractNum>
  <w:abstractNum w:abstractNumId="17" w15:restartNumberingAfterBreak="0">
    <w:nsid w:val="4B8A3D0C"/>
    <w:multiLevelType w:val="multilevel"/>
    <w:tmpl w:val="8E2E1154"/>
    <w:lvl w:ilvl="0">
      <w:start w:val="1"/>
      <w:numFmt w:val="decimal"/>
      <w:lvlText w:val="%1"/>
      <w:lvlJc w:val="left"/>
      <w:pPr>
        <w:ind w:left="420" w:hanging="420"/>
      </w:pPr>
      <w:rPr>
        <w:rFonts w:hint="default"/>
      </w:rPr>
    </w:lvl>
    <w:lvl w:ilvl="1">
      <w:start w:val="1"/>
      <w:numFmt w:val="decimal"/>
      <w:lvlText w:val="%1.%2"/>
      <w:lvlJc w:val="left"/>
      <w:pPr>
        <w:ind w:left="527" w:hanging="42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18" w15:restartNumberingAfterBreak="0">
    <w:nsid w:val="4D4C1AAF"/>
    <w:multiLevelType w:val="hybridMultilevel"/>
    <w:tmpl w:val="BA1C6292"/>
    <w:lvl w:ilvl="0" w:tplc="C166DE38">
      <w:start w:val="1"/>
      <w:numFmt w:val="upperLetter"/>
      <w:lvlText w:val="%1."/>
      <w:lvlJc w:val="left"/>
      <w:pPr>
        <w:ind w:left="443" w:hanging="360"/>
      </w:pPr>
      <w:rPr>
        <w:rFonts w:hint="default"/>
        <w:b w:val="0"/>
        <w:i w:val="0"/>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19" w15:restartNumberingAfterBreak="0">
    <w:nsid w:val="502D08B2"/>
    <w:multiLevelType w:val="hybridMultilevel"/>
    <w:tmpl w:val="3F7E54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ED6D13"/>
    <w:multiLevelType w:val="hybridMultilevel"/>
    <w:tmpl w:val="8CD4486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F51433"/>
    <w:multiLevelType w:val="multilevel"/>
    <w:tmpl w:val="E3F2592E"/>
    <w:lvl w:ilvl="0">
      <w:start w:val="2"/>
      <w:numFmt w:val="decimal"/>
      <w:lvlText w:val="%1"/>
      <w:lvlJc w:val="left"/>
      <w:pPr>
        <w:ind w:left="467" w:hanging="360"/>
      </w:pPr>
    </w:lvl>
    <w:lvl w:ilvl="1">
      <w:start w:val="4"/>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lvl>
    <w:lvl w:ilvl="4">
      <w:numFmt w:val="bullet"/>
      <w:lvlText w:val="•"/>
      <w:lvlJc w:val="left"/>
      <w:pPr>
        <w:ind w:left="2237" w:hanging="315"/>
      </w:pPr>
    </w:lvl>
    <w:lvl w:ilvl="5">
      <w:numFmt w:val="bullet"/>
      <w:lvlText w:val="•"/>
      <w:lvlJc w:val="left"/>
      <w:pPr>
        <w:ind w:left="2603" w:hanging="315"/>
      </w:pPr>
    </w:lvl>
    <w:lvl w:ilvl="6">
      <w:numFmt w:val="bullet"/>
      <w:lvlText w:val="•"/>
      <w:lvlJc w:val="left"/>
      <w:pPr>
        <w:ind w:left="2969" w:hanging="315"/>
      </w:pPr>
    </w:lvl>
    <w:lvl w:ilvl="7">
      <w:numFmt w:val="bullet"/>
      <w:lvlText w:val="•"/>
      <w:lvlJc w:val="left"/>
      <w:pPr>
        <w:ind w:left="3335" w:hanging="315"/>
      </w:pPr>
    </w:lvl>
    <w:lvl w:ilvl="8">
      <w:numFmt w:val="bullet"/>
      <w:lvlText w:val="•"/>
      <w:lvlJc w:val="left"/>
      <w:pPr>
        <w:ind w:left="3701" w:hanging="315"/>
      </w:pPr>
    </w:lvl>
  </w:abstractNum>
  <w:abstractNum w:abstractNumId="22" w15:restartNumberingAfterBreak="0">
    <w:nsid w:val="5D9C692C"/>
    <w:multiLevelType w:val="hybridMultilevel"/>
    <w:tmpl w:val="E10E973A"/>
    <w:lvl w:ilvl="0" w:tplc="16C49A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522D6"/>
    <w:multiLevelType w:val="hybridMultilevel"/>
    <w:tmpl w:val="342CD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201220"/>
    <w:multiLevelType w:val="hybridMultilevel"/>
    <w:tmpl w:val="3F089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A7884"/>
    <w:multiLevelType w:val="hybridMultilevel"/>
    <w:tmpl w:val="45729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ADD5CE2"/>
    <w:multiLevelType w:val="multilevel"/>
    <w:tmpl w:val="5C42ACDE"/>
    <w:lvl w:ilvl="0">
      <w:start w:val="1"/>
      <w:numFmt w:val="decimal"/>
      <w:lvlText w:val="%1"/>
      <w:lvlJc w:val="left"/>
      <w:pPr>
        <w:ind w:left="467" w:hanging="360"/>
      </w:pPr>
      <w:rPr>
        <w:rFonts w:hint="default"/>
      </w:rPr>
    </w:lvl>
    <w:lvl w:ilvl="1">
      <w:start w:val="1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hint="default"/>
        <w:b/>
        <w:bCs/>
        <w:i w:val="0"/>
        <w:iCs w:val="0"/>
        <w:spacing w:val="-1"/>
        <w:w w:val="100"/>
        <w:sz w:val="24"/>
        <w:szCs w:val="24"/>
      </w:rPr>
    </w:lvl>
    <w:lvl w:ilvl="3">
      <w:numFmt w:val="bullet"/>
      <w:lvlText w:val="•"/>
      <w:lvlJc w:val="left"/>
      <w:pPr>
        <w:ind w:left="1752" w:hanging="315"/>
      </w:pPr>
      <w:rPr>
        <w:rFonts w:hint="default"/>
      </w:rPr>
    </w:lvl>
    <w:lvl w:ilvl="4">
      <w:numFmt w:val="bullet"/>
      <w:lvlText w:val="•"/>
      <w:lvlJc w:val="left"/>
      <w:pPr>
        <w:ind w:left="2059" w:hanging="315"/>
      </w:pPr>
      <w:rPr>
        <w:rFonts w:hint="default"/>
      </w:rPr>
    </w:lvl>
    <w:lvl w:ilvl="5">
      <w:numFmt w:val="bullet"/>
      <w:lvlText w:val="•"/>
      <w:lvlJc w:val="left"/>
      <w:pPr>
        <w:ind w:left="2365" w:hanging="315"/>
      </w:pPr>
      <w:rPr>
        <w:rFonts w:hint="default"/>
      </w:rPr>
    </w:lvl>
    <w:lvl w:ilvl="6">
      <w:numFmt w:val="bullet"/>
      <w:lvlText w:val="•"/>
      <w:lvlJc w:val="left"/>
      <w:pPr>
        <w:ind w:left="2672" w:hanging="315"/>
      </w:pPr>
      <w:rPr>
        <w:rFonts w:hint="default"/>
      </w:rPr>
    </w:lvl>
    <w:lvl w:ilvl="7">
      <w:numFmt w:val="bullet"/>
      <w:lvlText w:val="•"/>
      <w:lvlJc w:val="left"/>
      <w:pPr>
        <w:ind w:left="2978" w:hanging="315"/>
      </w:pPr>
      <w:rPr>
        <w:rFonts w:hint="default"/>
      </w:rPr>
    </w:lvl>
    <w:lvl w:ilvl="8">
      <w:numFmt w:val="bullet"/>
      <w:lvlText w:val="•"/>
      <w:lvlJc w:val="left"/>
      <w:pPr>
        <w:ind w:left="3285" w:hanging="315"/>
      </w:pPr>
      <w:rPr>
        <w:rFonts w:hint="default"/>
      </w:rPr>
    </w:lvl>
  </w:abstractNum>
  <w:abstractNum w:abstractNumId="27" w15:restartNumberingAfterBreak="0">
    <w:nsid w:val="6BFE4FD0"/>
    <w:multiLevelType w:val="hybridMultilevel"/>
    <w:tmpl w:val="7B2A5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97924"/>
    <w:multiLevelType w:val="hybridMultilevel"/>
    <w:tmpl w:val="5E0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740210">
    <w:abstractNumId w:val="15"/>
  </w:num>
  <w:num w:numId="2" w16cid:durableId="1407530734">
    <w:abstractNumId w:val="19"/>
  </w:num>
  <w:num w:numId="3" w16cid:durableId="477190434">
    <w:abstractNumId w:val="20"/>
  </w:num>
  <w:num w:numId="4" w16cid:durableId="316541133">
    <w:abstractNumId w:val="0"/>
  </w:num>
  <w:num w:numId="5" w16cid:durableId="1770083339">
    <w:abstractNumId w:val="4"/>
  </w:num>
  <w:num w:numId="6" w16cid:durableId="255408204">
    <w:abstractNumId w:val="3"/>
  </w:num>
  <w:num w:numId="7" w16cid:durableId="2132622979">
    <w:abstractNumId w:val="2"/>
  </w:num>
  <w:num w:numId="8" w16cid:durableId="18940742">
    <w:abstractNumId w:val="1"/>
  </w:num>
  <w:num w:numId="9" w16cid:durableId="2125491951">
    <w:abstractNumId w:val="10"/>
  </w:num>
  <w:num w:numId="10" w16cid:durableId="126551320">
    <w:abstractNumId w:val="6"/>
  </w:num>
  <w:num w:numId="11" w16cid:durableId="1070805782">
    <w:abstractNumId w:val="7"/>
  </w:num>
  <w:num w:numId="12" w16cid:durableId="755058590">
    <w:abstractNumId w:val="14"/>
  </w:num>
  <w:num w:numId="13" w16cid:durableId="185365968">
    <w:abstractNumId w:val="23"/>
  </w:num>
  <w:num w:numId="14" w16cid:durableId="917709330">
    <w:abstractNumId w:val="25"/>
  </w:num>
  <w:num w:numId="15" w16cid:durableId="187529642">
    <w:abstractNumId w:val="27"/>
  </w:num>
  <w:num w:numId="16" w16cid:durableId="322467343">
    <w:abstractNumId w:val="17"/>
  </w:num>
  <w:num w:numId="17" w16cid:durableId="811600202">
    <w:abstractNumId w:val="22"/>
  </w:num>
  <w:num w:numId="18" w16cid:durableId="285082310">
    <w:abstractNumId w:val="24"/>
  </w:num>
  <w:num w:numId="19" w16cid:durableId="28605220">
    <w:abstractNumId w:val="18"/>
  </w:num>
  <w:num w:numId="20" w16cid:durableId="562105978">
    <w:abstractNumId w:val="13"/>
  </w:num>
  <w:num w:numId="21" w16cid:durableId="560599852">
    <w:abstractNumId w:val="9"/>
  </w:num>
  <w:num w:numId="22" w16cid:durableId="2033608954">
    <w:abstractNumId w:val="5"/>
  </w:num>
  <w:num w:numId="23" w16cid:durableId="803159558">
    <w:abstractNumId w:val="8"/>
  </w:num>
  <w:num w:numId="24" w16cid:durableId="514266594">
    <w:abstractNumId w:val="21"/>
  </w:num>
  <w:num w:numId="25" w16cid:durableId="88623630">
    <w:abstractNumId w:val="16"/>
  </w:num>
  <w:num w:numId="26" w16cid:durableId="1900550569">
    <w:abstractNumId w:val="11"/>
  </w:num>
  <w:num w:numId="27" w16cid:durableId="1460296093">
    <w:abstractNumId w:val="12"/>
  </w:num>
  <w:num w:numId="28" w16cid:durableId="628241850">
    <w:abstractNumId w:val="26"/>
  </w:num>
  <w:num w:numId="29" w16cid:durableId="1185050940">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2MDIzNAcxzS3MlHSUglOLizPz80AKDM1qAU3S7W8tAAAA"/>
  </w:docVars>
  <w:rsids>
    <w:rsidRoot w:val="00A41AC2"/>
    <w:rsid w:val="000000BB"/>
    <w:rsid w:val="00002F12"/>
    <w:rsid w:val="000036C7"/>
    <w:rsid w:val="00004D0D"/>
    <w:rsid w:val="00006532"/>
    <w:rsid w:val="00007598"/>
    <w:rsid w:val="0001078D"/>
    <w:rsid w:val="00010D44"/>
    <w:rsid w:val="000111CE"/>
    <w:rsid w:val="000122D4"/>
    <w:rsid w:val="000128C8"/>
    <w:rsid w:val="000140DB"/>
    <w:rsid w:val="000171BF"/>
    <w:rsid w:val="00017F9F"/>
    <w:rsid w:val="000201D9"/>
    <w:rsid w:val="00021994"/>
    <w:rsid w:val="00023894"/>
    <w:rsid w:val="00025CFD"/>
    <w:rsid w:val="000260B8"/>
    <w:rsid w:val="000275DB"/>
    <w:rsid w:val="000276AC"/>
    <w:rsid w:val="00027AFE"/>
    <w:rsid w:val="00035A4C"/>
    <w:rsid w:val="0003627B"/>
    <w:rsid w:val="000369B4"/>
    <w:rsid w:val="00041FE7"/>
    <w:rsid w:val="00045B36"/>
    <w:rsid w:val="00045ECB"/>
    <w:rsid w:val="000463FD"/>
    <w:rsid w:val="00047BA2"/>
    <w:rsid w:val="0005340A"/>
    <w:rsid w:val="00054105"/>
    <w:rsid w:val="00061340"/>
    <w:rsid w:val="00062459"/>
    <w:rsid w:val="0006308C"/>
    <w:rsid w:val="00064FE9"/>
    <w:rsid w:val="000661FE"/>
    <w:rsid w:val="0007069B"/>
    <w:rsid w:val="0007286E"/>
    <w:rsid w:val="000734FF"/>
    <w:rsid w:val="000739A6"/>
    <w:rsid w:val="00075082"/>
    <w:rsid w:val="0007530D"/>
    <w:rsid w:val="00075715"/>
    <w:rsid w:val="00075DCF"/>
    <w:rsid w:val="000806FE"/>
    <w:rsid w:val="0008515F"/>
    <w:rsid w:val="00085419"/>
    <w:rsid w:val="000913E4"/>
    <w:rsid w:val="00091D5D"/>
    <w:rsid w:val="000920E1"/>
    <w:rsid w:val="0009456C"/>
    <w:rsid w:val="0009497F"/>
    <w:rsid w:val="00096892"/>
    <w:rsid w:val="00097C2F"/>
    <w:rsid w:val="000A229B"/>
    <w:rsid w:val="000A37AE"/>
    <w:rsid w:val="000A44ED"/>
    <w:rsid w:val="000A47EA"/>
    <w:rsid w:val="000A5AAD"/>
    <w:rsid w:val="000A6C94"/>
    <w:rsid w:val="000B3584"/>
    <w:rsid w:val="000B559D"/>
    <w:rsid w:val="000B65B2"/>
    <w:rsid w:val="000C11D5"/>
    <w:rsid w:val="000C1859"/>
    <w:rsid w:val="000C185D"/>
    <w:rsid w:val="000C3259"/>
    <w:rsid w:val="000C5C97"/>
    <w:rsid w:val="000D13F4"/>
    <w:rsid w:val="000D44E9"/>
    <w:rsid w:val="000D46F8"/>
    <w:rsid w:val="000D4FC8"/>
    <w:rsid w:val="000D6977"/>
    <w:rsid w:val="000E5019"/>
    <w:rsid w:val="000E69FC"/>
    <w:rsid w:val="000E7354"/>
    <w:rsid w:val="000F0A3B"/>
    <w:rsid w:val="000F15C2"/>
    <w:rsid w:val="000F395C"/>
    <w:rsid w:val="001024DE"/>
    <w:rsid w:val="00106C06"/>
    <w:rsid w:val="00107D73"/>
    <w:rsid w:val="00111065"/>
    <w:rsid w:val="001117C0"/>
    <w:rsid w:val="00113AD6"/>
    <w:rsid w:val="00113FFD"/>
    <w:rsid w:val="001140FF"/>
    <w:rsid w:val="00117028"/>
    <w:rsid w:val="0012303C"/>
    <w:rsid w:val="00126603"/>
    <w:rsid w:val="001326C1"/>
    <w:rsid w:val="00133241"/>
    <w:rsid w:val="0013330F"/>
    <w:rsid w:val="00141246"/>
    <w:rsid w:val="00142570"/>
    <w:rsid w:val="00143BBB"/>
    <w:rsid w:val="00144209"/>
    <w:rsid w:val="00144A60"/>
    <w:rsid w:val="00144A7A"/>
    <w:rsid w:val="00145D61"/>
    <w:rsid w:val="00153029"/>
    <w:rsid w:val="00160BFF"/>
    <w:rsid w:val="00172DC8"/>
    <w:rsid w:val="001740E5"/>
    <w:rsid w:val="001746A2"/>
    <w:rsid w:val="0017609C"/>
    <w:rsid w:val="0017694C"/>
    <w:rsid w:val="00177D15"/>
    <w:rsid w:val="0018379D"/>
    <w:rsid w:val="00183933"/>
    <w:rsid w:val="00183F2D"/>
    <w:rsid w:val="001847AF"/>
    <w:rsid w:val="001900C3"/>
    <w:rsid w:val="00191308"/>
    <w:rsid w:val="00193056"/>
    <w:rsid w:val="00193FA6"/>
    <w:rsid w:val="0019499D"/>
    <w:rsid w:val="00194DC9"/>
    <w:rsid w:val="001977D2"/>
    <w:rsid w:val="001A3827"/>
    <w:rsid w:val="001A62A7"/>
    <w:rsid w:val="001B1D7A"/>
    <w:rsid w:val="001B20C3"/>
    <w:rsid w:val="001B594B"/>
    <w:rsid w:val="001C004C"/>
    <w:rsid w:val="001C071D"/>
    <w:rsid w:val="001C34BD"/>
    <w:rsid w:val="001C403A"/>
    <w:rsid w:val="001D13D9"/>
    <w:rsid w:val="001D1E5A"/>
    <w:rsid w:val="001D5408"/>
    <w:rsid w:val="001D55FE"/>
    <w:rsid w:val="001D5940"/>
    <w:rsid w:val="001D73A6"/>
    <w:rsid w:val="001D7F31"/>
    <w:rsid w:val="001E33BC"/>
    <w:rsid w:val="001E3B32"/>
    <w:rsid w:val="001E456E"/>
    <w:rsid w:val="001E4A33"/>
    <w:rsid w:val="001E5596"/>
    <w:rsid w:val="001E637B"/>
    <w:rsid w:val="001F10F3"/>
    <w:rsid w:val="001F1972"/>
    <w:rsid w:val="001F45C3"/>
    <w:rsid w:val="001F6084"/>
    <w:rsid w:val="002122FF"/>
    <w:rsid w:val="00213601"/>
    <w:rsid w:val="00220B2B"/>
    <w:rsid w:val="0022162E"/>
    <w:rsid w:val="0022275C"/>
    <w:rsid w:val="002232B0"/>
    <w:rsid w:val="00223971"/>
    <w:rsid w:val="00227797"/>
    <w:rsid w:val="00233CC5"/>
    <w:rsid w:val="00233CEF"/>
    <w:rsid w:val="00233DEC"/>
    <w:rsid w:val="00237C0D"/>
    <w:rsid w:val="00240052"/>
    <w:rsid w:val="002402D7"/>
    <w:rsid w:val="00240916"/>
    <w:rsid w:val="0024532E"/>
    <w:rsid w:val="002533E9"/>
    <w:rsid w:val="00254477"/>
    <w:rsid w:val="0025555F"/>
    <w:rsid w:val="00261BEF"/>
    <w:rsid w:val="00263A90"/>
    <w:rsid w:val="00265082"/>
    <w:rsid w:val="00265958"/>
    <w:rsid w:val="00266DD6"/>
    <w:rsid w:val="00274617"/>
    <w:rsid w:val="00284FAA"/>
    <w:rsid w:val="00291755"/>
    <w:rsid w:val="0029745F"/>
    <w:rsid w:val="002978C5"/>
    <w:rsid w:val="00297B2D"/>
    <w:rsid w:val="00297F86"/>
    <w:rsid w:val="002A0E54"/>
    <w:rsid w:val="002A1D69"/>
    <w:rsid w:val="002A2F7B"/>
    <w:rsid w:val="002A3631"/>
    <w:rsid w:val="002A37A3"/>
    <w:rsid w:val="002B036F"/>
    <w:rsid w:val="002B6DCE"/>
    <w:rsid w:val="002C0A79"/>
    <w:rsid w:val="002C0C37"/>
    <w:rsid w:val="002C1C21"/>
    <w:rsid w:val="002C41D2"/>
    <w:rsid w:val="002C48F3"/>
    <w:rsid w:val="002D143F"/>
    <w:rsid w:val="002D15C2"/>
    <w:rsid w:val="002D1743"/>
    <w:rsid w:val="002D2029"/>
    <w:rsid w:val="002D242A"/>
    <w:rsid w:val="002D4CD7"/>
    <w:rsid w:val="002D6721"/>
    <w:rsid w:val="002D69BB"/>
    <w:rsid w:val="002D6EB6"/>
    <w:rsid w:val="002D79EE"/>
    <w:rsid w:val="002E0803"/>
    <w:rsid w:val="002E10C8"/>
    <w:rsid w:val="002E6682"/>
    <w:rsid w:val="002E7853"/>
    <w:rsid w:val="002E7D8D"/>
    <w:rsid w:val="002F0D2F"/>
    <w:rsid w:val="002F1524"/>
    <w:rsid w:val="002F2FC2"/>
    <w:rsid w:val="002F4E34"/>
    <w:rsid w:val="002F5999"/>
    <w:rsid w:val="003013D2"/>
    <w:rsid w:val="00304A48"/>
    <w:rsid w:val="003105C8"/>
    <w:rsid w:val="00310F20"/>
    <w:rsid w:val="00313B20"/>
    <w:rsid w:val="00314B6E"/>
    <w:rsid w:val="003159E9"/>
    <w:rsid w:val="00317607"/>
    <w:rsid w:val="00325ED6"/>
    <w:rsid w:val="00326196"/>
    <w:rsid w:val="00327800"/>
    <w:rsid w:val="00327FC6"/>
    <w:rsid w:val="003328D3"/>
    <w:rsid w:val="00333BFA"/>
    <w:rsid w:val="00333EB9"/>
    <w:rsid w:val="00334CC0"/>
    <w:rsid w:val="00335467"/>
    <w:rsid w:val="00340A46"/>
    <w:rsid w:val="00340FDF"/>
    <w:rsid w:val="0034339B"/>
    <w:rsid w:val="00346F46"/>
    <w:rsid w:val="003512FC"/>
    <w:rsid w:val="003522F5"/>
    <w:rsid w:val="00354F44"/>
    <w:rsid w:val="00355175"/>
    <w:rsid w:val="00355C64"/>
    <w:rsid w:val="00355D95"/>
    <w:rsid w:val="00356145"/>
    <w:rsid w:val="00356B00"/>
    <w:rsid w:val="00357A96"/>
    <w:rsid w:val="00361EDB"/>
    <w:rsid w:val="00362058"/>
    <w:rsid w:val="00362282"/>
    <w:rsid w:val="003629C2"/>
    <w:rsid w:val="00364EEB"/>
    <w:rsid w:val="00365349"/>
    <w:rsid w:val="00365D09"/>
    <w:rsid w:val="00366AAE"/>
    <w:rsid w:val="0037096C"/>
    <w:rsid w:val="003715C2"/>
    <w:rsid w:val="0037263F"/>
    <w:rsid w:val="00373B1E"/>
    <w:rsid w:val="00374D00"/>
    <w:rsid w:val="00375697"/>
    <w:rsid w:val="00376B5D"/>
    <w:rsid w:val="0037739A"/>
    <w:rsid w:val="00382E3B"/>
    <w:rsid w:val="00383CD6"/>
    <w:rsid w:val="00384BA4"/>
    <w:rsid w:val="00385267"/>
    <w:rsid w:val="00385BE4"/>
    <w:rsid w:val="00387504"/>
    <w:rsid w:val="0039205E"/>
    <w:rsid w:val="003939DC"/>
    <w:rsid w:val="0039564E"/>
    <w:rsid w:val="00396C86"/>
    <w:rsid w:val="003971B1"/>
    <w:rsid w:val="003A11A4"/>
    <w:rsid w:val="003A462D"/>
    <w:rsid w:val="003B0BE8"/>
    <w:rsid w:val="003B2163"/>
    <w:rsid w:val="003B34DD"/>
    <w:rsid w:val="003B368E"/>
    <w:rsid w:val="003B46E2"/>
    <w:rsid w:val="003B55AC"/>
    <w:rsid w:val="003B681A"/>
    <w:rsid w:val="003B6E87"/>
    <w:rsid w:val="003B76E0"/>
    <w:rsid w:val="003B7888"/>
    <w:rsid w:val="003C0AF4"/>
    <w:rsid w:val="003C2AF4"/>
    <w:rsid w:val="003C2D99"/>
    <w:rsid w:val="003C6886"/>
    <w:rsid w:val="003C768A"/>
    <w:rsid w:val="003D04A4"/>
    <w:rsid w:val="003D2342"/>
    <w:rsid w:val="003D29D1"/>
    <w:rsid w:val="003D312A"/>
    <w:rsid w:val="003D3AEB"/>
    <w:rsid w:val="003D43A9"/>
    <w:rsid w:val="003D4830"/>
    <w:rsid w:val="003E67CF"/>
    <w:rsid w:val="003E6D12"/>
    <w:rsid w:val="003F1892"/>
    <w:rsid w:val="003F3148"/>
    <w:rsid w:val="003F3A49"/>
    <w:rsid w:val="003F4674"/>
    <w:rsid w:val="003F7D15"/>
    <w:rsid w:val="00401D26"/>
    <w:rsid w:val="00406492"/>
    <w:rsid w:val="00415D1E"/>
    <w:rsid w:val="00416311"/>
    <w:rsid w:val="004203B1"/>
    <w:rsid w:val="0042257D"/>
    <w:rsid w:val="00424997"/>
    <w:rsid w:val="00424E6E"/>
    <w:rsid w:val="00425CC0"/>
    <w:rsid w:val="0043211A"/>
    <w:rsid w:val="00435048"/>
    <w:rsid w:val="004357A3"/>
    <w:rsid w:val="0043601E"/>
    <w:rsid w:val="00443AB4"/>
    <w:rsid w:val="0044543D"/>
    <w:rsid w:val="0044730B"/>
    <w:rsid w:val="004515C9"/>
    <w:rsid w:val="00451657"/>
    <w:rsid w:val="004530B3"/>
    <w:rsid w:val="004538ED"/>
    <w:rsid w:val="00454867"/>
    <w:rsid w:val="004570DF"/>
    <w:rsid w:val="00460F97"/>
    <w:rsid w:val="0046106F"/>
    <w:rsid w:val="00462FF5"/>
    <w:rsid w:val="004661F8"/>
    <w:rsid w:val="004669DF"/>
    <w:rsid w:val="00467E20"/>
    <w:rsid w:val="0047063D"/>
    <w:rsid w:val="00470787"/>
    <w:rsid w:val="0047081F"/>
    <w:rsid w:val="004746A0"/>
    <w:rsid w:val="00474AB7"/>
    <w:rsid w:val="00475AF8"/>
    <w:rsid w:val="004762A4"/>
    <w:rsid w:val="00476861"/>
    <w:rsid w:val="00481534"/>
    <w:rsid w:val="00491544"/>
    <w:rsid w:val="00492301"/>
    <w:rsid w:val="00492432"/>
    <w:rsid w:val="004928E4"/>
    <w:rsid w:val="00492C1A"/>
    <w:rsid w:val="00494BC3"/>
    <w:rsid w:val="004972A4"/>
    <w:rsid w:val="004972C8"/>
    <w:rsid w:val="004A390B"/>
    <w:rsid w:val="004A5599"/>
    <w:rsid w:val="004A5AE8"/>
    <w:rsid w:val="004B12D5"/>
    <w:rsid w:val="004B2FC2"/>
    <w:rsid w:val="004B53E3"/>
    <w:rsid w:val="004C1894"/>
    <w:rsid w:val="004C1E98"/>
    <w:rsid w:val="004C2754"/>
    <w:rsid w:val="004C56A9"/>
    <w:rsid w:val="004C6B17"/>
    <w:rsid w:val="004D597B"/>
    <w:rsid w:val="004D6489"/>
    <w:rsid w:val="004D696B"/>
    <w:rsid w:val="004D7A1F"/>
    <w:rsid w:val="004D7B45"/>
    <w:rsid w:val="004D7BE9"/>
    <w:rsid w:val="004E2264"/>
    <w:rsid w:val="004E413F"/>
    <w:rsid w:val="004E61A0"/>
    <w:rsid w:val="004F2E3B"/>
    <w:rsid w:val="004F418F"/>
    <w:rsid w:val="004F51C2"/>
    <w:rsid w:val="004F561D"/>
    <w:rsid w:val="004F69DB"/>
    <w:rsid w:val="004F734D"/>
    <w:rsid w:val="00502B5F"/>
    <w:rsid w:val="00503BA9"/>
    <w:rsid w:val="00507745"/>
    <w:rsid w:val="0051172A"/>
    <w:rsid w:val="00512227"/>
    <w:rsid w:val="00514549"/>
    <w:rsid w:val="0051775A"/>
    <w:rsid w:val="00522155"/>
    <w:rsid w:val="00525598"/>
    <w:rsid w:val="00526041"/>
    <w:rsid w:val="00530967"/>
    <w:rsid w:val="00532E4F"/>
    <w:rsid w:val="0053469D"/>
    <w:rsid w:val="0053555F"/>
    <w:rsid w:val="00536890"/>
    <w:rsid w:val="00541DCC"/>
    <w:rsid w:val="00545437"/>
    <w:rsid w:val="005475EE"/>
    <w:rsid w:val="00547A23"/>
    <w:rsid w:val="00547AD0"/>
    <w:rsid w:val="00550C44"/>
    <w:rsid w:val="00551EA5"/>
    <w:rsid w:val="00555658"/>
    <w:rsid w:val="00556FE2"/>
    <w:rsid w:val="005579AA"/>
    <w:rsid w:val="0056442B"/>
    <w:rsid w:val="00566BFE"/>
    <w:rsid w:val="005670A2"/>
    <w:rsid w:val="00570820"/>
    <w:rsid w:val="0057233E"/>
    <w:rsid w:val="00573C5E"/>
    <w:rsid w:val="0057650A"/>
    <w:rsid w:val="00576E09"/>
    <w:rsid w:val="00580085"/>
    <w:rsid w:val="00580088"/>
    <w:rsid w:val="005825D9"/>
    <w:rsid w:val="00584663"/>
    <w:rsid w:val="00590385"/>
    <w:rsid w:val="0059458F"/>
    <w:rsid w:val="00594E07"/>
    <w:rsid w:val="00595580"/>
    <w:rsid w:val="00595B22"/>
    <w:rsid w:val="00597CB1"/>
    <w:rsid w:val="005A0487"/>
    <w:rsid w:val="005A156A"/>
    <w:rsid w:val="005A206C"/>
    <w:rsid w:val="005A418B"/>
    <w:rsid w:val="005A42FC"/>
    <w:rsid w:val="005A4951"/>
    <w:rsid w:val="005A496E"/>
    <w:rsid w:val="005A555F"/>
    <w:rsid w:val="005A57DD"/>
    <w:rsid w:val="005C00EB"/>
    <w:rsid w:val="005C0496"/>
    <w:rsid w:val="005C0FE4"/>
    <w:rsid w:val="005C2B4B"/>
    <w:rsid w:val="005C2D2F"/>
    <w:rsid w:val="005C2DDE"/>
    <w:rsid w:val="005C3F8C"/>
    <w:rsid w:val="005C4707"/>
    <w:rsid w:val="005C4A9B"/>
    <w:rsid w:val="005C7D39"/>
    <w:rsid w:val="005D00AF"/>
    <w:rsid w:val="005D1EE0"/>
    <w:rsid w:val="005D431D"/>
    <w:rsid w:val="005D4EB8"/>
    <w:rsid w:val="005D6F1E"/>
    <w:rsid w:val="005E0FF0"/>
    <w:rsid w:val="005E104B"/>
    <w:rsid w:val="005F2750"/>
    <w:rsid w:val="005F302C"/>
    <w:rsid w:val="005F519F"/>
    <w:rsid w:val="005F6ADB"/>
    <w:rsid w:val="00600746"/>
    <w:rsid w:val="006024A7"/>
    <w:rsid w:val="0061186E"/>
    <w:rsid w:val="0061510D"/>
    <w:rsid w:val="00620D4C"/>
    <w:rsid w:val="006212F1"/>
    <w:rsid w:val="00621B2A"/>
    <w:rsid w:val="006271E4"/>
    <w:rsid w:val="00627AFB"/>
    <w:rsid w:val="0063052E"/>
    <w:rsid w:val="00630585"/>
    <w:rsid w:val="00630DD1"/>
    <w:rsid w:val="00635E9F"/>
    <w:rsid w:val="006432E1"/>
    <w:rsid w:val="006454C7"/>
    <w:rsid w:val="0065295A"/>
    <w:rsid w:val="0065429B"/>
    <w:rsid w:val="00657211"/>
    <w:rsid w:val="006608B5"/>
    <w:rsid w:val="006614B7"/>
    <w:rsid w:val="0066255A"/>
    <w:rsid w:val="00662BB1"/>
    <w:rsid w:val="006640E4"/>
    <w:rsid w:val="0066578A"/>
    <w:rsid w:val="006658CB"/>
    <w:rsid w:val="00666E00"/>
    <w:rsid w:val="00667589"/>
    <w:rsid w:val="0067004A"/>
    <w:rsid w:val="0067033B"/>
    <w:rsid w:val="00676EBB"/>
    <w:rsid w:val="00681EDE"/>
    <w:rsid w:val="00684E06"/>
    <w:rsid w:val="00685EB1"/>
    <w:rsid w:val="00685F41"/>
    <w:rsid w:val="006918FB"/>
    <w:rsid w:val="0069346E"/>
    <w:rsid w:val="00696777"/>
    <w:rsid w:val="00696F82"/>
    <w:rsid w:val="00697D73"/>
    <w:rsid w:val="006A0BB5"/>
    <w:rsid w:val="006A37D2"/>
    <w:rsid w:val="006B0000"/>
    <w:rsid w:val="006B0B65"/>
    <w:rsid w:val="006B123C"/>
    <w:rsid w:val="006B214F"/>
    <w:rsid w:val="006B254D"/>
    <w:rsid w:val="006B348F"/>
    <w:rsid w:val="006B3829"/>
    <w:rsid w:val="006B446D"/>
    <w:rsid w:val="006B5FED"/>
    <w:rsid w:val="006B623D"/>
    <w:rsid w:val="006C1138"/>
    <w:rsid w:val="006C28F1"/>
    <w:rsid w:val="006C5164"/>
    <w:rsid w:val="006C6BA6"/>
    <w:rsid w:val="006C6FE2"/>
    <w:rsid w:val="006D2319"/>
    <w:rsid w:val="006D3CEE"/>
    <w:rsid w:val="006D4324"/>
    <w:rsid w:val="006D5CC5"/>
    <w:rsid w:val="006D73C0"/>
    <w:rsid w:val="006E19A7"/>
    <w:rsid w:val="006E57C1"/>
    <w:rsid w:val="006E5AC3"/>
    <w:rsid w:val="006E5C1D"/>
    <w:rsid w:val="006E6461"/>
    <w:rsid w:val="006E7508"/>
    <w:rsid w:val="006F1A5B"/>
    <w:rsid w:val="006F3BC1"/>
    <w:rsid w:val="006F722E"/>
    <w:rsid w:val="006F725F"/>
    <w:rsid w:val="00702F54"/>
    <w:rsid w:val="007075FF"/>
    <w:rsid w:val="00710F54"/>
    <w:rsid w:val="00711549"/>
    <w:rsid w:val="0071366F"/>
    <w:rsid w:val="007137D6"/>
    <w:rsid w:val="00713BE0"/>
    <w:rsid w:val="00713E3C"/>
    <w:rsid w:val="007164AB"/>
    <w:rsid w:val="00717FC0"/>
    <w:rsid w:val="00720507"/>
    <w:rsid w:val="00720D95"/>
    <w:rsid w:val="007267E6"/>
    <w:rsid w:val="00730B9B"/>
    <w:rsid w:val="00731CB1"/>
    <w:rsid w:val="00732CF1"/>
    <w:rsid w:val="00733339"/>
    <w:rsid w:val="007344A7"/>
    <w:rsid w:val="00741643"/>
    <w:rsid w:val="0074214B"/>
    <w:rsid w:val="00746AFD"/>
    <w:rsid w:val="007477CE"/>
    <w:rsid w:val="00750589"/>
    <w:rsid w:val="00751161"/>
    <w:rsid w:val="00753327"/>
    <w:rsid w:val="00767831"/>
    <w:rsid w:val="007706EE"/>
    <w:rsid w:val="007710BF"/>
    <w:rsid w:val="00773354"/>
    <w:rsid w:val="007745A9"/>
    <w:rsid w:val="00775B6D"/>
    <w:rsid w:val="007816C0"/>
    <w:rsid w:val="00785B52"/>
    <w:rsid w:val="007901D6"/>
    <w:rsid w:val="00790B1F"/>
    <w:rsid w:val="007924F8"/>
    <w:rsid w:val="007958F7"/>
    <w:rsid w:val="00797C76"/>
    <w:rsid w:val="007A3E2C"/>
    <w:rsid w:val="007A6013"/>
    <w:rsid w:val="007A6B56"/>
    <w:rsid w:val="007B0ABF"/>
    <w:rsid w:val="007B22F3"/>
    <w:rsid w:val="007B3BB1"/>
    <w:rsid w:val="007B4FCF"/>
    <w:rsid w:val="007B7A73"/>
    <w:rsid w:val="007C5AE5"/>
    <w:rsid w:val="007C7839"/>
    <w:rsid w:val="007C79B5"/>
    <w:rsid w:val="007D0C68"/>
    <w:rsid w:val="007D17CD"/>
    <w:rsid w:val="007D1A88"/>
    <w:rsid w:val="007D21A7"/>
    <w:rsid w:val="007D2F3A"/>
    <w:rsid w:val="007D5F3D"/>
    <w:rsid w:val="007E2D28"/>
    <w:rsid w:val="007E53C1"/>
    <w:rsid w:val="007E71D2"/>
    <w:rsid w:val="007F2806"/>
    <w:rsid w:val="007F30E2"/>
    <w:rsid w:val="007F70C7"/>
    <w:rsid w:val="0080011A"/>
    <w:rsid w:val="00803D4F"/>
    <w:rsid w:val="00805BD4"/>
    <w:rsid w:val="008066E3"/>
    <w:rsid w:val="00806A43"/>
    <w:rsid w:val="00807381"/>
    <w:rsid w:val="008139C5"/>
    <w:rsid w:val="00816007"/>
    <w:rsid w:val="0082283C"/>
    <w:rsid w:val="00823393"/>
    <w:rsid w:val="008259A2"/>
    <w:rsid w:val="00826BC6"/>
    <w:rsid w:val="00827A50"/>
    <w:rsid w:val="00827B0F"/>
    <w:rsid w:val="008308BA"/>
    <w:rsid w:val="00830D1C"/>
    <w:rsid w:val="00830EE9"/>
    <w:rsid w:val="00831C0D"/>
    <w:rsid w:val="0083213F"/>
    <w:rsid w:val="00832AD5"/>
    <w:rsid w:val="0083475B"/>
    <w:rsid w:val="0083711C"/>
    <w:rsid w:val="00841684"/>
    <w:rsid w:val="0084305F"/>
    <w:rsid w:val="0084357D"/>
    <w:rsid w:val="0084502B"/>
    <w:rsid w:val="008511A7"/>
    <w:rsid w:val="00853EF9"/>
    <w:rsid w:val="0085417E"/>
    <w:rsid w:val="0085521F"/>
    <w:rsid w:val="00855553"/>
    <w:rsid w:val="00855B43"/>
    <w:rsid w:val="00860684"/>
    <w:rsid w:val="00860A0D"/>
    <w:rsid w:val="00863508"/>
    <w:rsid w:val="008679F3"/>
    <w:rsid w:val="008713B1"/>
    <w:rsid w:val="00872076"/>
    <w:rsid w:val="0087274F"/>
    <w:rsid w:val="00872ED9"/>
    <w:rsid w:val="00873D08"/>
    <w:rsid w:val="00876136"/>
    <w:rsid w:val="008825E2"/>
    <w:rsid w:val="00887ECE"/>
    <w:rsid w:val="008901F1"/>
    <w:rsid w:val="008911B5"/>
    <w:rsid w:val="008917EB"/>
    <w:rsid w:val="00893544"/>
    <w:rsid w:val="00894839"/>
    <w:rsid w:val="008951D8"/>
    <w:rsid w:val="00896D4F"/>
    <w:rsid w:val="0089703F"/>
    <w:rsid w:val="008A22C0"/>
    <w:rsid w:val="008A3D4A"/>
    <w:rsid w:val="008A5E20"/>
    <w:rsid w:val="008B105A"/>
    <w:rsid w:val="008B20C7"/>
    <w:rsid w:val="008B224D"/>
    <w:rsid w:val="008B4C13"/>
    <w:rsid w:val="008B71E2"/>
    <w:rsid w:val="008B7458"/>
    <w:rsid w:val="008C1915"/>
    <w:rsid w:val="008C292E"/>
    <w:rsid w:val="008C2A42"/>
    <w:rsid w:val="008C32D9"/>
    <w:rsid w:val="008C75E7"/>
    <w:rsid w:val="008D054B"/>
    <w:rsid w:val="008D0D86"/>
    <w:rsid w:val="008D17CE"/>
    <w:rsid w:val="008D1D25"/>
    <w:rsid w:val="008D2A2A"/>
    <w:rsid w:val="008D31C2"/>
    <w:rsid w:val="008D5195"/>
    <w:rsid w:val="008D67C9"/>
    <w:rsid w:val="008E0E4D"/>
    <w:rsid w:val="008E2686"/>
    <w:rsid w:val="008E26AE"/>
    <w:rsid w:val="008E29BB"/>
    <w:rsid w:val="008E5652"/>
    <w:rsid w:val="008E69B3"/>
    <w:rsid w:val="008F11A5"/>
    <w:rsid w:val="008F4B87"/>
    <w:rsid w:val="00902DEF"/>
    <w:rsid w:val="0090340B"/>
    <w:rsid w:val="00904C63"/>
    <w:rsid w:val="009057E3"/>
    <w:rsid w:val="00905ABA"/>
    <w:rsid w:val="00906395"/>
    <w:rsid w:val="00910FE1"/>
    <w:rsid w:val="009116E0"/>
    <w:rsid w:val="0091185B"/>
    <w:rsid w:val="00911D60"/>
    <w:rsid w:val="00912E89"/>
    <w:rsid w:val="009141AB"/>
    <w:rsid w:val="009179E0"/>
    <w:rsid w:val="009217D9"/>
    <w:rsid w:val="00922D7F"/>
    <w:rsid w:val="009253A3"/>
    <w:rsid w:val="00925607"/>
    <w:rsid w:val="009279B2"/>
    <w:rsid w:val="009330FD"/>
    <w:rsid w:val="00934F1A"/>
    <w:rsid w:val="00935745"/>
    <w:rsid w:val="009357D9"/>
    <w:rsid w:val="00937225"/>
    <w:rsid w:val="00937F11"/>
    <w:rsid w:val="00941A3D"/>
    <w:rsid w:val="00941C90"/>
    <w:rsid w:val="00943125"/>
    <w:rsid w:val="00944CF1"/>
    <w:rsid w:val="00944F94"/>
    <w:rsid w:val="0094697E"/>
    <w:rsid w:val="009472A7"/>
    <w:rsid w:val="0095170F"/>
    <w:rsid w:val="00951BB6"/>
    <w:rsid w:val="0095287B"/>
    <w:rsid w:val="00954EA4"/>
    <w:rsid w:val="00965BB2"/>
    <w:rsid w:val="00967696"/>
    <w:rsid w:val="00971020"/>
    <w:rsid w:val="00971A26"/>
    <w:rsid w:val="009772BA"/>
    <w:rsid w:val="00980A9C"/>
    <w:rsid w:val="0098104F"/>
    <w:rsid w:val="00986BBE"/>
    <w:rsid w:val="00987F12"/>
    <w:rsid w:val="00990EAE"/>
    <w:rsid w:val="00994559"/>
    <w:rsid w:val="00996EE2"/>
    <w:rsid w:val="009A0225"/>
    <w:rsid w:val="009A104D"/>
    <w:rsid w:val="009A29F6"/>
    <w:rsid w:val="009A2A14"/>
    <w:rsid w:val="009A3A21"/>
    <w:rsid w:val="009B0566"/>
    <w:rsid w:val="009B25B5"/>
    <w:rsid w:val="009B2D24"/>
    <w:rsid w:val="009B71F7"/>
    <w:rsid w:val="009C178B"/>
    <w:rsid w:val="009C278A"/>
    <w:rsid w:val="009C382A"/>
    <w:rsid w:val="009C5789"/>
    <w:rsid w:val="009C69A4"/>
    <w:rsid w:val="009C7D9A"/>
    <w:rsid w:val="009D0A16"/>
    <w:rsid w:val="009D2625"/>
    <w:rsid w:val="009D4ECE"/>
    <w:rsid w:val="009D5C98"/>
    <w:rsid w:val="009E1CCB"/>
    <w:rsid w:val="009E4FDA"/>
    <w:rsid w:val="009E56CA"/>
    <w:rsid w:val="009E5ED7"/>
    <w:rsid w:val="009E63BB"/>
    <w:rsid w:val="009E7440"/>
    <w:rsid w:val="009F2C81"/>
    <w:rsid w:val="009F32F8"/>
    <w:rsid w:val="009F48EA"/>
    <w:rsid w:val="009F5675"/>
    <w:rsid w:val="009F5A59"/>
    <w:rsid w:val="009F7305"/>
    <w:rsid w:val="00A02035"/>
    <w:rsid w:val="00A02A2D"/>
    <w:rsid w:val="00A0369D"/>
    <w:rsid w:val="00A0645D"/>
    <w:rsid w:val="00A1015B"/>
    <w:rsid w:val="00A1389A"/>
    <w:rsid w:val="00A15803"/>
    <w:rsid w:val="00A165AE"/>
    <w:rsid w:val="00A175D1"/>
    <w:rsid w:val="00A20967"/>
    <w:rsid w:val="00A27657"/>
    <w:rsid w:val="00A27BF2"/>
    <w:rsid w:val="00A30022"/>
    <w:rsid w:val="00A34BD1"/>
    <w:rsid w:val="00A4178A"/>
    <w:rsid w:val="00A41AC2"/>
    <w:rsid w:val="00A41EFA"/>
    <w:rsid w:val="00A41FB8"/>
    <w:rsid w:val="00A438E6"/>
    <w:rsid w:val="00A43D13"/>
    <w:rsid w:val="00A443C7"/>
    <w:rsid w:val="00A447BA"/>
    <w:rsid w:val="00A5070E"/>
    <w:rsid w:val="00A5600D"/>
    <w:rsid w:val="00A6046C"/>
    <w:rsid w:val="00A60964"/>
    <w:rsid w:val="00A61075"/>
    <w:rsid w:val="00A6230E"/>
    <w:rsid w:val="00A62783"/>
    <w:rsid w:val="00A63038"/>
    <w:rsid w:val="00A63CFC"/>
    <w:rsid w:val="00A64485"/>
    <w:rsid w:val="00A64540"/>
    <w:rsid w:val="00A65103"/>
    <w:rsid w:val="00A66BD7"/>
    <w:rsid w:val="00A710E1"/>
    <w:rsid w:val="00A71FFB"/>
    <w:rsid w:val="00A72DC1"/>
    <w:rsid w:val="00A730E9"/>
    <w:rsid w:val="00A73E88"/>
    <w:rsid w:val="00A806C8"/>
    <w:rsid w:val="00A81297"/>
    <w:rsid w:val="00A83875"/>
    <w:rsid w:val="00A84CCB"/>
    <w:rsid w:val="00A85BEF"/>
    <w:rsid w:val="00A871C0"/>
    <w:rsid w:val="00A90114"/>
    <w:rsid w:val="00A9105C"/>
    <w:rsid w:val="00A9234C"/>
    <w:rsid w:val="00A923D4"/>
    <w:rsid w:val="00A92AE1"/>
    <w:rsid w:val="00A93D0F"/>
    <w:rsid w:val="00A961BB"/>
    <w:rsid w:val="00A97723"/>
    <w:rsid w:val="00AA0792"/>
    <w:rsid w:val="00AA0BEE"/>
    <w:rsid w:val="00AA1642"/>
    <w:rsid w:val="00AA59D8"/>
    <w:rsid w:val="00AA626A"/>
    <w:rsid w:val="00AA70B8"/>
    <w:rsid w:val="00AB220D"/>
    <w:rsid w:val="00AB3E0F"/>
    <w:rsid w:val="00AB45D5"/>
    <w:rsid w:val="00AC25AB"/>
    <w:rsid w:val="00AC376B"/>
    <w:rsid w:val="00AC3BE3"/>
    <w:rsid w:val="00AC5F3E"/>
    <w:rsid w:val="00AC71A3"/>
    <w:rsid w:val="00AC73FA"/>
    <w:rsid w:val="00AD0208"/>
    <w:rsid w:val="00AE5065"/>
    <w:rsid w:val="00AE72D1"/>
    <w:rsid w:val="00AE78F5"/>
    <w:rsid w:val="00AF0855"/>
    <w:rsid w:val="00AF4244"/>
    <w:rsid w:val="00AF4D0D"/>
    <w:rsid w:val="00AF627D"/>
    <w:rsid w:val="00B0040C"/>
    <w:rsid w:val="00B020E0"/>
    <w:rsid w:val="00B02F42"/>
    <w:rsid w:val="00B03BB9"/>
    <w:rsid w:val="00B03E2C"/>
    <w:rsid w:val="00B0789B"/>
    <w:rsid w:val="00B07DB5"/>
    <w:rsid w:val="00B10CD1"/>
    <w:rsid w:val="00B120B8"/>
    <w:rsid w:val="00B13DF5"/>
    <w:rsid w:val="00B14D6D"/>
    <w:rsid w:val="00B156F5"/>
    <w:rsid w:val="00B161DB"/>
    <w:rsid w:val="00B21FFD"/>
    <w:rsid w:val="00B2348F"/>
    <w:rsid w:val="00B23BA8"/>
    <w:rsid w:val="00B27911"/>
    <w:rsid w:val="00B30FE1"/>
    <w:rsid w:val="00B323A2"/>
    <w:rsid w:val="00B33407"/>
    <w:rsid w:val="00B34EE7"/>
    <w:rsid w:val="00B3789C"/>
    <w:rsid w:val="00B41094"/>
    <w:rsid w:val="00B440C5"/>
    <w:rsid w:val="00B44798"/>
    <w:rsid w:val="00B4566D"/>
    <w:rsid w:val="00B4602E"/>
    <w:rsid w:val="00B47FEC"/>
    <w:rsid w:val="00B51168"/>
    <w:rsid w:val="00B53D3E"/>
    <w:rsid w:val="00B572C6"/>
    <w:rsid w:val="00B57A2D"/>
    <w:rsid w:val="00B61403"/>
    <w:rsid w:val="00B71FBB"/>
    <w:rsid w:val="00B73D75"/>
    <w:rsid w:val="00B75255"/>
    <w:rsid w:val="00B75701"/>
    <w:rsid w:val="00B76689"/>
    <w:rsid w:val="00B771B5"/>
    <w:rsid w:val="00B7753D"/>
    <w:rsid w:val="00B83787"/>
    <w:rsid w:val="00B87A45"/>
    <w:rsid w:val="00B92251"/>
    <w:rsid w:val="00B958EF"/>
    <w:rsid w:val="00B95D79"/>
    <w:rsid w:val="00B96320"/>
    <w:rsid w:val="00BA0DA7"/>
    <w:rsid w:val="00BA12D4"/>
    <w:rsid w:val="00BA3B0B"/>
    <w:rsid w:val="00BA609F"/>
    <w:rsid w:val="00BA66B2"/>
    <w:rsid w:val="00BA69B4"/>
    <w:rsid w:val="00BB06D7"/>
    <w:rsid w:val="00BB0DC8"/>
    <w:rsid w:val="00BB1B24"/>
    <w:rsid w:val="00BB3DEC"/>
    <w:rsid w:val="00BB42FC"/>
    <w:rsid w:val="00BB5722"/>
    <w:rsid w:val="00BC20D5"/>
    <w:rsid w:val="00BC2C17"/>
    <w:rsid w:val="00BC3977"/>
    <w:rsid w:val="00BE1087"/>
    <w:rsid w:val="00BE15FD"/>
    <w:rsid w:val="00BE24FF"/>
    <w:rsid w:val="00BE6192"/>
    <w:rsid w:val="00BF0B63"/>
    <w:rsid w:val="00BF1D99"/>
    <w:rsid w:val="00BF2B25"/>
    <w:rsid w:val="00BF4D35"/>
    <w:rsid w:val="00BF79EA"/>
    <w:rsid w:val="00C02578"/>
    <w:rsid w:val="00C05540"/>
    <w:rsid w:val="00C05882"/>
    <w:rsid w:val="00C0598E"/>
    <w:rsid w:val="00C128C0"/>
    <w:rsid w:val="00C170B8"/>
    <w:rsid w:val="00C21716"/>
    <w:rsid w:val="00C217E0"/>
    <w:rsid w:val="00C226CA"/>
    <w:rsid w:val="00C22FF9"/>
    <w:rsid w:val="00C30B87"/>
    <w:rsid w:val="00C315FF"/>
    <w:rsid w:val="00C43EF5"/>
    <w:rsid w:val="00C4569A"/>
    <w:rsid w:val="00C47CC5"/>
    <w:rsid w:val="00C5181B"/>
    <w:rsid w:val="00C5400E"/>
    <w:rsid w:val="00C56B71"/>
    <w:rsid w:val="00C62BCA"/>
    <w:rsid w:val="00C633E5"/>
    <w:rsid w:val="00C65429"/>
    <w:rsid w:val="00C65F40"/>
    <w:rsid w:val="00C66800"/>
    <w:rsid w:val="00C6717C"/>
    <w:rsid w:val="00C706BC"/>
    <w:rsid w:val="00C70CD8"/>
    <w:rsid w:val="00C70E68"/>
    <w:rsid w:val="00C714F7"/>
    <w:rsid w:val="00C71F41"/>
    <w:rsid w:val="00C75161"/>
    <w:rsid w:val="00C76007"/>
    <w:rsid w:val="00C82054"/>
    <w:rsid w:val="00C8272F"/>
    <w:rsid w:val="00C83A34"/>
    <w:rsid w:val="00C91A25"/>
    <w:rsid w:val="00C91AB3"/>
    <w:rsid w:val="00C931BC"/>
    <w:rsid w:val="00C93BE1"/>
    <w:rsid w:val="00C93F5E"/>
    <w:rsid w:val="00C94C06"/>
    <w:rsid w:val="00C9588A"/>
    <w:rsid w:val="00C96451"/>
    <w:rsid w:val="00C9730A"/>
    <w:rsid w:val="00CA051B"/>
    <w:rsid w:val="00CA32E8"/>
    <w:rsid w:val="00CA5266"/>
    <w:rsid w:val="00CA7B39"/>
    <w:rsid w:val="00CB3A95"/>
    <w:rsid w:val="00CB5A64"/>
    <w:rsid w:val="00CB6450"/>
    <w:rsid w:val="00CB654D"/>
    <w:rsid w:val="00CB7BB0"/>
    <w:rsid w:val="00CC3430"/>
    <w:rsid w:val="00CC5A2E"/>
    <w:rsid w:val="00CC5E7D"/>
    <w:rsid w:val="00CC6005"/>
    <w:rsid w:val="00CD0939"/>
    <w:rsid w:val="00CD0A90"/>
    <w:rsid w:val="00CD135D"/>
    <w:rsid w:val="00CD26E5"/>
    <w:rsid w:val="00CD2845"/>
    <w:rsid w:val="00CD3046"/>
    <w:rsid w:val="00CD31F2"/>
    <w:rsid w:val="00CD39E8"/>
    <w:rsid w:val="00CD3A17"/>
    <w:rsid w:val="00CD44C1"/>
    <w:rsid w:val="00CD4A0B"/>
    <w:rsid w:val="00CD62D5"/>
    <w:rsid w:val="00CD657F"/>
    <w:rsid w:val="00CD76C1"/>
    <w:rsid w:val="00CE18A8"/>
    <w:rsid w:val="00CE1955"/>
    <w:rsid w:val="00CE50AA"/>
    <w:rsid w:val="00CF0188"/>
    <w:rsid w:val="00CF18C5"/>
    <w:rsid w:val="00CF3947"/>
    <w:rsid w:val="00CF6423"/>
    <w:rsid w:val="00D01737"/>
    <w:rsid w:val="00D12E77"/>
    <w:rsid w:val="00D15DFD"/>
    <w:rsid w:val="00D163BF"/>
    <w:rsid w:val="00D17DE4"/>
    <w:rsid w:val="00D30DE8"/>
    <w:rsid w:val="00D31E8D"/>
    <w:rsid w:val="00D31F59"/>
    <w:rsid w:val="00D3219C"/>
    <w:rsid w:val="00D32959"/>
    <w:rsid w:val="00D33099"/>
    <w:rsid w:val="00D43390"/>
    <w:rsid w:val="00D43890"/>
    <w:rsid w:val="00D45AD0"/>
    <w:rsid w:val="00D46505"/>
    <w:rsid w:val="00D47375"/>
    <w:rsid w:val="00D51579"/>
    <w:rsid w:val="00D52C5C"/>
    <w:rsid w:val="00D536E0"/>
    <w:rsid w:val="00D54A36"/>
    <w:rsid w:val="00D60390"/>
    <w:rsid w:val="00D609DC"/>
    <w:rsid w:val="00D651D1"/>
    <w:rsid w:val="00D66878"/>
    <w:rsid w:val="00D73072"/>
    <w:rsid w:val="00D73CA6"/>
    <w:rsid w:val="00D80A0C"/>
    <w:rsid w:val="00D82013"/>
    <w:rsid w:val="00D82B12"/>
    <w:rsid w:val="00D83105"/>
    <w:rsid w:val="00D83CD3"/>
    <w:rsid w:val="00D8437C"/>
    <w:rsid w:val="00D84F41"/>
    <w:rsid w:val="00D85B8C"/>
    <w:rsid w:val="00D875C9"/>
    <w:rsid w:val="00D90767"/>
    <w:rsid w:val="00D91EF4"/>
    <w:rsid w:val="00D9321D"/>
    <w:rsid w:val="00D949CA"/>
    <w:rsid w:val="00D960B3"/>
    <w:rsid w:val="00D96BAD"/>
    <w:rsid w:val="00D972E5"/>
    <w:rsid w:val="00DA01F0"/>
    <w:rsid w:val="00DA1CA1"/>
    <w:rsid w:val="00DA2038"/>
    <w:rsid w:val="00DA2759"/>
    <w:rsid w:val="00DA5BD3"/>
    <w:rsid w:val="00DA6E12"/>
    <w:rsid w:val="00DB2053"/>
    <w:rsid w:val="00DB2A46"/>
    <w:rsid w:val="00DB3937"/>
    <w:rsid w:val="00DB3CE8"/>
    <w:rsid w:val="00DB5E56"/>
    <w:rsid w:val="00DB62F7"/>
    <w:rsid w:val="00DB7A66"/>
    <w:rsid w:val="00DC45F8"/>
    <w:rsid w:val="00DC5A74"/>
    <w:rsid w:val="00DC6D65"/>
    <w:rsid w:val="00DC70B1"/>
    <w:rsid w:val="00DC7475"/>
    <w:rsid w:val="00DC77A9"/>
    <w:rsid w:val="00DD1F44"/>
    <w:rsid w:val="00DD2712"/>
    <w:rsid w:val="00DD4C45"/>
    <w:rsid w:val="00DD4D62"/>
    <w:rsid w:val="00DD678F"/>
    <w:rsid w:val="00DE4192"/>
    <w:rsid w:val="00DE4827"/>
    <w:rsid w:val="00DE53B3"/>
    <w:rsid w:val="00DE5502"/>
    <w:rsid w:val="00DE5DAE"/>
    <w:rsid w:val="00DE798F"/>
    <w:rsid w:val="00DF0F2A"/>
    <w:rsid w:val="00DF437E"/>
    <w:rsid w:val="00DF544D"/>
    <w:rsid w:val="00DF7799"/>
    <w:rsid w:val="00E0056B"/>
    <w:rsid w:val="00E01639"/>
    <w:rsid w:val="00E054CF"/>
    <w:rsid w:val="00E07D42"/>
    <w:rsid w:val="00E103FB"/>
    <w:rsid w:val="00E10B29"/>
    <w:rsid w:val="00E12CD5"/>
    <w:rsid w:val="00E15DCD"/>
    <w:rsid w:val="00E160CE"/>
    <w:rsid w:val="00E17D66"/>
    <w:rsid w:val="00E21F3D"/>
    <w:rsid w:val="00E22D50"/>
    <w:rsid w:val="00E2385A"/>
    <w:rsid w:val="00E25519"/>
    <w:rsid w:val="00E26B1F"/>
    <w:rsid w:val="00E31F1C"/>
    <w:rsid w:val="00E33C84"/>
    <w:rsid w:val="00E40A7C"/>
    <w:rsid w:val="00E4440A"/>
    <w:rsid w:val="00E50A17"/>
    <w:rsid w:val="00E533BB"/>
    <w:rsid w:val="00E536D3"/>
    <w:rsid w:val="00E55A60"/>
    <w:rsid w:val="00E57700"/>
    <w:rsid w:val="00E6091B"/>
    <w:rsid w:val="00E640AA"/>
    <w:rsid w:val="00E65CD1"/>
    <w:rsid w:val="00E67881"/>
    <w:rsid w:val="00E67DE3"/>
    <w:rsid w:val="00E72262"/>
    <w:rsid w:val="00E800E1"/>
    <w:rsid w:val="00E85866"/>
    <w:rsid w:val="00E86EDF"/>
    <w:rsid w:val="00E95AFD"/>
    <w:rsid w:val="00E9609E"/>
    <w:rsid w:val="00E96542"/>
    <w:rsid w:val="00E96B24"/>
    <w:rsid w:val="00EA1809"/>
    <w:rsid w:val="00EA40E4"/>
    <w:rsid w:val="00EA5887"/>
    <w:rsid w:val="00EB01DC"/>
    <w:rsid w:val="00EB1D73"/>
    <w:rsid w:val="00EB41BC"/>
    <w:rsid w:val="00EB6225"/>
    <w:rsid w:val="00EC2A59"/>
    <w:rsid w:val="00EC6B7F"/>
    <w:rsid w:val="00EC75A5"/>
    <w:rsid w:val="00ED071F"/>
    <w:rsid w:val="00ED1FB6"/>
    <w:rsid w:val="00ED242F"/>
    <w:rsid w:val="00ED2559"/>
    <w:rsid w:val="00ED5EA4"/>
    <w:rsid w:val="00EE16DF"/>
    <w:rsid w:val="00EE1862"/>
    <w:rsid w:val="00EE70F5"/>
    <w:rsid w:val="00EF0669"/>
    <w:rsid w:val="00EF4630"/>
    <w:rsid w:val="00EF55D4"/>
    <w:rsid w:val="00EF65AE"/>
    <w:rsid w:val="00EF6FA2"/>
    <w:rsid w:val="00EF7427"/>
    <w:rsid w:val="00EF7A59"/>
    <w:rsid w:val="00F0055A"/>
    <w:rsid w:val="00F041BB"/>
    <w:rsid w:val="00F0458C"/>
    <w:rsid w:val="00F05234"/>
    <w:rsid w:val="00F10AAC"/>
    <w:rsid w:val="00F118AA"/>
    <w:rsid w:val="00F143BE"/>
    <w:rsid w:val="00F1667B"/>
    <w:rsid w:val="00F23CF0"/>
    <w:rsid w:val="00F23FDF"/>
    <w:rsid w:val="00F24200"/>
    <w:rsid w:val="00F26213"/>
    <w:rsid w:val="00F2640E"/>
    <w:rsid w:val="00F268EB"/>
    <w:rsid w:val="00F27934"/>
    <w:rsid w:val="00F30AC2"/>
    <w:rsid w:val="00F32C10"/>
    <w:rsid w:val="00F36DA2"/>
    <w:rsid w:val="00F41CFA"/>
    <w:rsid w:val="00F4279F"/>
    <w:rsid w:val="00F45772"/>
    <w:rsid w:val="00F45B2F"/>
    <w:rsid w:val="00F52CBB"/>
    <w:rsid w:val="00F5329B"/>
    <w:rsid w:val="00F63D37"/>
    <w:rsid w:val="00F644CF"/>
    <w:rsid w:val="00F659C3"/>
    <w:rsid w:val="00F65BB8"/>
    <w:rsid w:val="00F66E6F"/>
    <w:rsid w:val="00F705E1"/>
    <w:rsid w:val="00F71177"/>
    <w:rsid w:val="00F72617"/>
    <w:rsid w:val="00F7333E"/>
    <w:rsid w:val="00F748A1"/>
    <w:rsid w:val="00F75612"/>
    <w:rsid w:val="00F76B8E"/>
    <w:rsid w:val="00F77657"/>
    <w:rsid w:val="00F77CB3"/>
    <w:rsid w:val="00F77DCA"/>
    <w:rsid w:val="00F86CEC"/>
    <w:rsid w:val="00F87D08"/>
    <w:rsid w:val="00F9067E"/>
    <w:rsid w:val="00F91934"/>
    <w:rsid w:val="00F9261F"/>
    <w:rsid w:val="00F934F5"/>
    <w:rsid w:val="00F97FB3"/>
    <w:rsid w:val="00FA2CA9"/>
    <w:rsid w:val="00FA4FD0"/>
    <w:rsid w:val="00FA662E"/>
    <w:rsid w:val="00FA7489"/>
    <w:rsid w:val="00FB114D"/>
    <w:rsid w:val="00FB2A4E"/>
    <w:rsid w:val="00FB3F32"/>
    <w:rsid w:val="00FB4676"/>
    <w:rsid w:val="00FB78ED"/>
    <w:rsid w:val="00FB7DE6"/>
    <w:rsid w:val="00FC06E2"/>
    <w:rsid w:val="00FC30D9"/>
    <w:rsid w:val="00FC6B37"/>
    <w:rsid w:val="00FD22D9"/>
    <w:rsid w:val="00FD3EB2"/>
    <w:rsid w:val="00FD4306"/>
    <w:rsid w:val="00FD5A32"/>
    <w:rsid w:val="00FD7C9F"/>
    <w:rsid w:val="00FE273E"/>
    <w:rsid w:val="00FE540D"/>
    <w:rsid w:val="00FF55C2"/>
    <w:rsid w:val="00FF5A6A"/>
    <w:rsid w:val="00FF6206"/>
    <w:rsid w:val="04836AC0"/>
    <w:rsid w:val="04F5B669"/>
    <w:rsid w:val="0576642D"/>
    <w:rsid w:val="0654E4CE"/>
    <w:rsid w:val="07BA6972"/>
    <w:rsid w:val="07BD80F0"/>
    <w:rsid w:val="088A36B0"/>
    <w:rsid w:val="092BF4AD"/>
    <w:rsid w:val="0A8DD400"/>
    <w:rsid w:val="0CEDDF5E"/>
    <w:rsid w:val="0CF5849B"/>
    <w:rsid w:val="0E1C9C53"/>
    <w:rsid w:val="0E5BD377"/>
    <w:rsid w:val="0F05322D"/>
    <w:rsid w:val="10CA50E8"/>
    <w:rsid w:val="12AD2026"/>
    <w:rsid w:val="14EB308E"/>
    <w:rsid w:val="163D83DB"/>
    <w:rsid w:val="16C20C14"/>
    <w:rsid w:val="16F790D5"/>
    <w:rsid w:val="17932D11"/>
    <w:rsid w:val="17FD6823"/>
    <w:rsid w:val="1DF879F1"/>
    <w:rsid w:val="1DFFCD73"/>
    <w:rsid w:val="1E1BD807"/>
    <w:rsid w:val="1E71B7CE"/>
    <w:rsid w:val="1EB0959F"/>
    <w:rsid w:val="20DA98EE"/>
    <w:rsid w:val="221C4FB4"/>
    <w:rsid w:val="22ACCF65"/>
    <w:rsid w:val="236A0FF7"/>
    <w:rsid w:val="24F2739C"/>
    <w:rsid w:val="25B6660D"/>
    <w:rsid w:val="25D0620E"/>
    <w:rsid w:val="26A27855"/>
    <w:rsid w:val="282A1EF6"/>
    <w:rsid w:val="282E5ACC"/>
    <w:rsid w:val="2954D9CE"/>
    <w:rsid w:val="2A2EEF8B"/>
    <w:rsid w:val="2AC4480F"/>
    <w:rsid w:val="2B82B99A"/>
    <w:rsid w:val="2EADF56F"/>
    <w:rsid w:val="31B609FA"/>
    <w:rsid w:val="324D86CA"/>
    <w:rsid w:val="329AFD59"/>
    <w:rsid w:val="32A65FB6"/>
    <w:rsid w:val="34E6C8AE"/>
    <w:rsid w:val="3577E1D9"/>
    <w:rsid w:val="369E4B41"/>
    <w:rsid w:val="37C44E81"/>
    <w:rsid w:val="392D79EE"/>
    <w:rsid w:val="3DF9AD8C"/>
    <w:rsid w:val="3E231EBA"/>
    <w:rsid w:val="40245FED"/>
    <w:rsid w:val="47275F9B"/>
    <w:rsid w:val="4876650B"/>
    <w:rsid w:val="4A5F005D"/>
    <w:rsid w:val="4B6BEBAD"/>
    <w:rsid w:val="4C36E179"/>
    <w:rsid w:val="4D96726C"/>
    <w:rsid w:val="4E432FCC"/>
    <w:rsid w:val="4EFFA1F4"/>
    <w:rsid w:val="4F927649"/>
    <w:rsid w:val="503E6EEF"/>
    <w:rsid w:val="511AA581"/>
    <w:rsid w:val="519C2A8F"/>
    <w:rsid w:val="52DDDDBC"/>
    <w:rsid w:val="55C2C2B8"/>
    <w:rsid w:val="56464B5C"/>
    <w:rsid w:val="58914E32"/>
    <w:rsid w:val="59118732"/>
    <w:rsid w:val="5A2D1E93"/>
    <w:rsid w:val="5A7D11AD"/>
    <w:rsid w:val="5AD8276E"/>
    <w:rsid w:val="5B95EE4B"/>
    <w:rsid w:val="5C6D803D"/>
    <w:rsid w:val="5CA46E1B"/>
    <w:rsid w:val="5CEFB366"/>
    <w:rsid w:val="5DB93065"/>
    <w:rsid w:val="5EEC7FB0"/>
    <w:rsid w:val="5F9CB67F"/>
    <w:rsid w:val="6130BD40"/>
    <w:rsid w:val="61F1393B"/>
    <w:rsid w:val="620A511F"/>
    <w:rsid w:val="62E82B6C"/>
    <w:rsid w:val="64CE9ABC"/>
    <w:rsid w:val="66B38747"/>
    <w:rsid w:val="679140C0"/>
    <w:rsid w:val="682181BF"/>
    <w:rsid w:val="687A3999"/>
    <w:rsid w:val="690DDC1C"/>
    <w:rsid w:val="692ECDC6"/>
    <w:rsid w:val="69EA54E4"/>
    <w:rsid w:val="69EBCA19"/>
    <w:rsid w:val="6A10AEB9"/>
    <w:rsid w:val="6A218882"/>
    <w:rsid w:val="6B444C40"/>
    <w:rsid w:val="6EC62BA8"/>
    <w:rsid w:val="6F74BF78"/>
    <w:rsid w:val="701ED69F"/>
    <w:rsid w:val="70510364"/>
    <w:rsid w:val="709123A7"/>
    <w:rsid w:val="71FA8F11"/>
    <w:rsid w:val="744FB34A"/>
    <w:rsid w:val="7496AE0A"/>
    <w:rsid w:val="7556CC73"/>
    <w:rsid w:val="76AF8C2B"/>
    <w:rsid w:val="77436271"/>
    <w:rsid w:val="77CE4ECC"/>
    <w:rsid w:val="7889923F"/>
    <w:rsid w:val="78C2FF5F"/>
    <w:rsid w:val="7CE913C3"/>
    <w:rsid w:val="7CF362DD"/>
    <w:rsid w:val="7E030837"/>
    <w:rsid w:val="7E103430"/>
    <w:rsid w:val="7E2467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6E122"/>
  <w15:chartTrackingRefBased/>
  <w15:docId w15:val="{4C9CE201-11A7-4244-8353-1FC07694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50"/>
    <w:pPr>
      <w:suppressAutoHyphens/>
      <w:overflowPunct w:val="0"/>
      <w:autoSpaceDE w:val="0"/>
      <w:autoSpaceDN w:val="0"/>
      <w:adjustRightInd w:val="0"/>
      <w:jc w:val="both"/>
      <w:textAlignment w:val="baseline"/>
    </w:pPr>
    <w:rPr>
      <w:sz w:val="24"/>
      <w:lang w:val="en-US" w:eastAsia="en-US"/>
    </w:rPr>
  </w:style>
  <w:style w:type="paragraph" w:styleId="Heading1">
    <w:name w:val="heading 1"/>
    <w:basedOn w:val="Normal"/>
    <w:next w:val="Normal"/>
    <w:link w:val="Heading1Char"/>
    <w:qFormat/>
    <w:pPr>
      <w:jc w:val="center"/>
      <w:outlineLvl w:val="0"/>
    </w:pPr>
    <w:rPr>
      <w:b/>
      <w:sz w:val="36"/>
    </w:rPr>
  </w:style>
  <w:style w:type="paragraph" w:styleId="Heading2">
    <w:name w:val="heading 2"/>
    <w:basedOn w:val="Normal"/>
    <w:next w:val="Normal"/>
    <w:qFormat/>
    <w:pPr>
      <w:jc w:val="center"/>
      <w:outlineLvl w:val="1"/>
    </w:pPr>
    <w:rPr>
      <w:b/>
      <w:sz w:val="28"/>
    </w:rPr>
  </w:style>
  <w:style w:type="paragraph" w:styleId="Heading3">
    <w:name w:val="heading 3"/>
    <w:aliases w:val="Section Header3,ClauseSub_No&amp;Name"/>
    <w:basedOn w:val="Normal"/>
    <w:next w:val="Normal"/>
    <w:link w:val="Heading3Char"/>
    <w:qFormat/>
    <w:rsid w:val="00416311"/>
    <w:pPr>
      <w:numPr>
        <w:ilvl w:val="2"/>
        <w:numId w:val="1"/>
      </w:numPr>
      <w:suppressAutoHyphens w:val="0"/>
      <w:overflowPunct/>
      <w:autoSpaceDE/>
      <w:autoSpaceDN/>
      <w:adjustRightInd/>
      <w:spacing w:after="200"/>
      <w:textAlignment w:val="auto"/>
      <w:outlineLvl w:val="2"/>
    </w:pPr>
  </w:style>
  <w:style w:type="paragraph" w:styleId="Heading5">
    <w:name w:val="heading 5"/>
    <w:basedOn w:val="Normal"/>
    <w:next w:val="Normal"/>
    <w:qFormat/>
    <w:pPr>
      <w:spacing w:before="240" w:after="60"/>
      <w:outlineLvl w:val="4"/>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Header">
    <w:name w:val="header"/>
    <w:basedOn w:val="Normal"/>
    <w:semiHidden/>
    <w:rPr>
      <w:sz w:val="20"/>
    </w:rPr>
  </w:style>
  <w:style w:type="paragraph" w:styleId="Footer">
    <w:name w:val="footer"/>
    <w:basedOn w:val="Normal"/>
    <w:link w:val="FooterChar"/>
    <w:rPr>
      <w:sz w:val="20"/>
    </w:rPr>
  </w:style>
  <w:style w:type="character" w:styleId="PageNumber">
    <w:name w:val="page number"/>
    <w:semiHidden/>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Pr>
      <w:sz w:val="20"/>
    </w:rPr>
  </w:style>
  <w:style w:type="character" w:styleId="FootnoteReference">
    <w:name w:val="footnote reference"/>
    <w:uiPriority w:val="99"/>
    <w:rPr>
      <w:vertAlign w:val="superscript"/>
    </w:rPr>
  </w:style>
  <w:style w:type="paragraph" w:styleId="TOC4">
    <w:name w:val="toc 4"/>
    <w:basedOn w:val="Normal"/>
    <w:next w:val="Normal"/>
    <w:semiHidden/>
    <w:pPr>
      <w:tabs>
        <w:tab w:val="right" w:leader="dot" w:pos="9000"/>
      </w:tabs>
      <w:ind w:left="720"/>
    </w:pPr>
  </w:style>
  <w:style w:type="paragraph" w:customStyle="1" w:styleId="Head31">
    <w:name w:val="Head 3.1"/>
    <w:basedOn w:val="Normal"/>
    <w:pPr>
      <w:jc w:val="center"/>
    </w:pPr>
    <w:rPr>
      <w:b/>
      <w:sz w:val="28"/>
    </w:rPr>
  </w:style>
  <w:style w:type="paragraph" w:styleId="TOC1">
    <w:name w:val="toc 1"/>
    <w:basedOn w:val="Normal"/>
    <w:next w:val="Normal"/>
    <w:uiPriority w:val="39"/>
    <w:pPr>
      <w:tabs>
        <w:tab w:val="right" w:leader="dot" w:pos="9000"/>
      </w:tabs>
      <w:spacing w:before="240"/>
      <w:ind w:left="720" w:right="720" w:hanging="720"/>
      <w:jc w:val="left"/>
    </w:pPr>
    <w:rPr>
      <w:rFonts w:ascii="Times New Roman Bold" w:hAnsi="Times New Roman Bold"/>
      <w:b/>
    </w:rPr>
  </w:style>
  <w:style w:type="paragraph" w:styleId="TOC2">
    <w:name w:val="toc 2"/>
    <w:basedOn w:val="Normal"/>
    <w:next w:val="Normal"/>
    <w:uiPriority w:val="39"/>
    <w:pPr>
      <w:tabs>
        <w:tab w:val="right" w:leader="dot" w:pos="9000"/>
      </w:tabs>
      <w:ind w:left="1440" w:right="720" w:hanging="720"/>
      <w:jc w:val="left"/>
    </w:pPr>
  </w:style>
  <w:style w:type="paragraph" w:styleId="TOC3">
    <w:name w:val="toc 3"/>
    <w:basedOn w:val="Normal"/>
    <w:next w:val="Normal"/>
    <w:semiHidden/>
    <w:pPr>
      <w:tabs>
        <w:tab w:val="right" w:leader="dot" w:pos="9000"/>
      </w:tabs>
      <w:ind w:left="1440" w:right="720" w:hanging="720"/>
      <w:jc w:val="left"/>
    </w:pPr>
    <w:rPr>
      <w:i/>
    </w:rPr>
  </w:style>
  <w:style w:type="paragraph" w:styleId="TOC5">
    <w:name w:val="toc 5"/>
    <w:basedOn w:val="Normal"/>
    <w:next w:val="Normal"/>
    <w:semiHidden/>
    <w:pPr>
      <w:tabs>
        <w:tab w:val="right" w:leader="dot" w:pos="9000"/>
      </w:tabs>
      <w:ind w:left="960"/>
    </w:pPr>
  </w:style>
  <w:style w:type="paragraph" w:styleId="TOC6">
    <w:name w:val="toc 6"/>
    <w:basedOn w:val="Normal"/>
    <w:next w:val="Normal"/>
    <w:semiHidden/>
    <w:pPr>
      <w:tabs>
        <w:tab w:val="right" w:leader="dot" w:pos="9000"/>
      </w:tabs>
      <w:ind w:left="1200"/>
    </w:pPr>
  </w:style>
  <w:style w:type="paragraph" w:styleId="TOC7">
    <w:name w:val="toc 7"/>
    <w:basedOn w:val="Normal"/>
    <w:next w:val="Normal"/>
    <w:semiHidden/>
    <w:pPr>
      <w:tabs>
        <w:tab w:val="right" w:leader="dot" w:pos="9000"/>
      </w:tabs>
      <w:ind w:left="1440"/>
    </w:pPr>
  </w:style>
  <w:style w:type="paragraph" w:styleId="TOC8">
    <w:name w:val="toc 8"/>
    <w:basedOn w:val="Normal"/>
    <w:next w:val="Normal"/>
    <w:semiHidden/>
    <w:pPr>
      <w:tabs>
        <w:tab w:val="right" w:leader="dot" w:pos="9000"/>
      </w:tabs>
      <w:ind w:left="1680"/>
    </w:pPr>
  </w:style>
  <w:style w:type="paragraph" w:styleId="TOC9">
    <w:name w:val="toc 9"/>
    <w:basedOn w:val="Normal"/>
    <w:next w:val="Normal"/>
    <w:semiHidden/>
    <w:pPr>
      <w:tabs>
        <w:tab w:val="right" w:leader="dot" w:pos="9000"/>
      </w:tabs>
      <w:ind w:left="1920"/>
    </w:pPr>
  </w:style>
  <w:style w:type="paragraph" w:styleId="BalloonText">
    <w:name w:val="Balloon Text"/>
    <w:basedOn w:val="Normal"/>
    <w:link w:val="BalloonTextChar"/>
    <w:uiPriority w:val="99"/>
    <w:semiHidden/>
    <w:unhideWhenUsed/>
    <w:rsid w:val="008E2686"/>
    <w:rPr>
      <w:rFonts w:ascii="Segoe UI" w:hAnsi="Segoe UI" w:cs="Segoe UI"/>
      <w:sz w:val="18"/>
      <w:szCs w:val="18"/>
    </w:rPr>
  </w:style>
  <w:style w:type="character" w:customStyle="1" w:styleId="BalloonTextChar">
    <w:name w:val="Balloon Text Char"/>
    <w:link w:val="BalloonText"/>
    <w:uiPriority w:val="99"/>
    <w:semiHidden/>
    <w:rsid w:val="008E2686"/>
    <w:rPr>
      <w:rFonts w:ascii="Segoe UI" w:hAnsi="Segoe UI" w:cs="Segoe UI"/>
      <w:sz w:val="18"/>
      <w:szCs w:val="18"/>
    </w:rPr>
  </w:style>
  <w:style w:type="character" w:styleId="CommentReference">
    <w:name w:val="annotation reference"/>
    <w:uiPriority w:val="99"/>
    <w:semiHidden/>
    <w:unhideWhenUsed/>
    <w:rsid w:val="009C7D9A"/>
    <w:rPr>
      <w:sz w:val="16"/>
      <w:szCs w:val="16"/>
    </w:rPr>
  </w:style>
  <w:style w:type="paragraph" w:styleId="CommentText">
    <w:name w:val="annotation text"/>
    <w:basedOn w:val="Normal"/>
    <w:link w:val="CommentTextChar"/>
    <w:uiPriority w:val="99"/>
    <w:unhideWhenUsed/>
    <w:rsid w:val="009C7D9A"/>
    <w:rPr>
      <w:sz w:val="20"/>
    </w:rPr>
  </w:style>
  <w:style w:type="character" w:customStyle="1" w:styleId="CommentTextChar">
    <w:name w:val="Comment Text Char"/>
    <w:link w:val="CommentText"/>
    <w:uiPriority w:val="99"/>
    <w:rsid w:val="009C7D9A"/>
    <w:rPr>
      <w:lang w:val="en-US" w:eastAsia="en-US"/>
    </w:rPr>
  </w:style>
  <w:style w:type="paragraph" w:styleId="CommentSubject">
    <w:name w:val="annotation subject"/>
    <w:basedOn w:val="CommentText"/>
    <w:next w:val="CommentText"/>
    <w:link w:val="CommentSubjectChar"/>
    <w:uiPriority w:val="99"/>
    <w:semiHidden/>
    <w:unhideWhenUsed/>
    <w:rsid w:val="009C7D9A"/>
    <w:rPr>
      <w:b/>
      <w:bCs/>
    </w:rPr>
  </w:style>
  <w:style w:type="character" w:customStyle="1" w:styleId="CommentSubjectChar">
    <w:name w:val="Comment Subject Char"/>
    <w:link w:val="CommentSubject"/>
    <w:uiPriority w:val="99"/>
    <w:semiHidden/>
    <w:rsid w:val="009C7D9A"/>
    <w:rPr>
      <w:b/>
      <w:bCs/>
      <w:lang w:val="en-US" w:eastAsia="en-US"/>
    </w:rPr>
  </w:style>
  <w:style w:type="paragraph" w:customStyle="1" w:styleId="Sub-ClauseText">
    <w:name w:val="Sub-Clause Text"/>
    <w:basedOn w:val="Normal"/>
    <w:rsid w:val="00CF6423"/>
    <w:pPr>
      <w:suppressAutoHyphens w:val="0"/>
      <w:overflowPunct/>
      <w:autoSpaceDE/>
      <w:autoSpaceDN/>
      <w:adjustRightInd/>
      <w:spacing w:before="120" w:after="120"/>
      <w:textAlignment w:val="auto"/>
    </w:pPr>
    <w:rPr>
      <w:spacing w:val="-4"/>
      <w:szCs w:val="24"/>
    </w:rPr>
  </w:style>
  <w:style w:type="paragraph" w:styleId="BlockText">
    <w:name w:val="Block Text"/>
    <w:basedOn w:val="Normal"/>
    <w:rsid w:val="00183F2D"/>
    <w:pPr>
      <w:tabs>
        <w:tab w:val="left" w:pos="1440"/>
        <w:tab w:val="left" w:pos="1800"/>
      </w:tabs>
      <w:overflowPunct/>
      <w:autoSpaceDE/>
      <w:autoSpaceDN/>
      <w:adjustRightInd/>
      <w:ind w:left="1080" w:right="-72" w:hanging="540"/>
      <w:textAlignment w:val="auto"/>
    </w:pPr>
    <w:rPr>
      <w:szCs w:val="24"/>
    </w:rPr>
  </w:style>
  <w:style w:type="paragraph" w:customStyle="1" w:styleId="SectionIIIHeading1">
    <w:name w:val="Section III Heading 1"/>
    <w:qFormat/>
    <w:rsid w:val="00183F2D"/>
    <w:pPr>
      <w:spacing w:before="120" w:after="240"/>
    </w:pPr>
    <w:rPr>
      <w:b/>
      <w:sz w:val="24"/>
      <w:szCs w:val="24"/>
      <w:lang w:val="en-US" w:eastAsia="en-US"/>
    </w:rPr>
  </w:style>
  <w:style w:type="paragraph" w:customStyle="1" w:styleId="Default">
    <w:name w:val="Default"/>
    <w:rsid w:val="00183F2D"/>
    <w:pPr>
      <w:autoSpaceDE w:val="0"/>
      <w:autoSpaceDN w:val="0"/>
      <w:adjustRightInd w:val="0"/>
    </w:pPr>
    <w:rPr>
      <w:color w:val="000000"/>
      <w:sz w:val="24"/>
      <w:szCs w:val="24"/>
      <w:lang w:val="en-US" w:eastAsia="en-US"/>
    </w:rPr>
  </w:style>
  <w:style w:type="paragraph" w:styleId="ListParagraph">
    <w:name w:val="List Paragraph"/>
    <w:aliases w:val="Citation List,본문(내용),List Paragraph (numbered (a)),Colorful List - Accent 11"/>
    <w:basedOn w:val="Normal"/>
    <w:link w:val="ListParagraphChar"/>
    <w:uiPriority w:val="34"/>
    <w:qFormat/>
    <w:rsid w:val="00183F2D"/>
    <w:pPr>
      <w:suppressAutoHyphens w:val="0"/>
      <w:overflowPunct/>
      <w:autoSpaceDE/>
      <w:autoSpaceDN/>
      <w:adjustRightInd/>
      <w:ind w:left="720"/>
      <w:contextualSpacing/>
      <w:jc w:val="left"/>
      <w:textAlignment w:val="auto"/>
    </w:pPr>
    <w:rPr>
      <w:szCs w:val="24"/>
    </w:rPr>
  </w:style>
  <w:style w:type="character" w:customStyle="1" w:styleId="ListParagraphChar">
    <w:name w:val="List Paragraph Char"/>
    <w:aliases w:val="Citation List Char,본문(내용) Char,List Paragraph (numbered (a)) Char,Colorful List - Accent 11 Char"/>
    <w:link w:val="ListParagraph"/>
    <w:uiPriority w:val="34"/>
    <w:rsid w:val="00183F2D"/>
    <w:rPr>
      <w:sz w:val="24"/>
      <w:szCs w:val="24"/>
      <w:lang w:val="en-US" w:eastAsia="en-US"/>
    </w:rPr>
  </w:style>
  <w:style w:type="character" w:customStyle="1" w:styleId="FooterChar">
    <w:name w:val="Footer Char"/>
    <w:link w:val="Footer"/>
    <w:rsid w:val="000F395C"/>
    <w:rPr>
      <w:lang w:val="en-US" w:eastAsia="en-US"/>
    </w:rPr>
  </w:style>
  <w:style w:type="table" w:styleId="TableGrid">
    <w:name w:val="Table Grid"/>
    <w:basedOn w:val="TableNormal"/>
    <w:rsid w:val="00A5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492C1A"/>
    <w:rPr>
      <w:lang w:val="en-US" w:eastAsia="en-US"/>
    </w:rPr>
  </w:style>
  <w:style w:type="paragraph" w:customStyle="1" w:styleId="Header3-Paragraph">
    <w:name w:val="Header 3 - Paragraph"/>
    <w:basedOn w:val="Normal"/>
    <w:rsid w:val="006C5164"/>
    <w:pPr>
      <w:suppressAutoHyphens w:val="0"/>
      <w:overflowPunct/>
      <w:autoSpaceDE/>
      <w:autoSpaceDN/>
      <w:adjustRightInd/>
      <w:spacing w:after="200"/>
      <w:textAlignment w:val="auto"/>
    </w:pPr>
  </w:style>
  <w:style w:type="paragraph" w:customStyle="1" w:styleId="1Section3Heading">
    <w:name w:val="1Section 3Heading"/>
    <w:basedOn w:val="Normal"/>
    <w:link w:val="1Section3HeadingChar"/>
    <w:qFormat/>
    <w:rsid w:val="008511A7"/>
    <w:pPr>
      <w:suppressAutoHyphens w:val="0"/>
      <w:overflowPunct/>
      <w:autoSpaceDE/>
      <w:autoSpaceDN/>
      <w:adjustRightInd/>
      <w:jc w:val="left"/>
      <w:textAlignment w:val="auto"/>
    </w:pPr>
    <w:rPr>
      <w:b/>
    </w:rPr>
  </w:style>
  <w:style w:type="character" w:customStyle="1" w:styleId="1Section3HeadingChar">
    <w:name w:val="1Section 3Heading Char"/>
    <w:link w:val="1Section3Heading"/>
    <w:rsid w:val="008511A7"/>
    <w:rPr>
      <w:b/>
      <w:sz w:val="24"/>
      <w:lang w:val="en-US" w:eastAsia="en-US"/>
    </w:rPr>
  </w:style>
  <w:style w:type="character" w:customStyle="1" w:styleId="Heading3Char">
    <w:name w:val="Heading 3 Char"/>
    <w:aliases w:val="Section Header3 Char,ClauseSub_No&amp;Name Char"/>
    <w:link w:val="Heading3"/>
    <w:rsid w:val="00416311"/>
    <w:rPr>
      <w:sz w:val="24"/>
      <w:lang w:val="en-US" w:eastAsia="en-US"/>
    </w:rPr>
  </w:style>
  <w:style w:type="paragraph" w:customStyle="1" w:styleId="Header2-SubClauses">
    <w:name w:val="Header 2 - SubClauses"/>
    <w:basedOn w:val="Normal"/>
    <w:rsid w:val="00416311"/>
    <w:pPr>
      <w:numPr>
        <w:ilvl w:val="1"/>
        <w:numId w:val="1"/>
      </w:numPr>
      <w:tabs>
        <w:tab w:val="left" w:pos="619"/>
      </w:tabs>
      <w:suppressAutoHyphens w:val="0"/>
      <w:overflowPunct/>
      <w:autoSpaceDE/>
      <w:autoSpaceDN/>
      <w:adjustRightInd/>
      <w:spacing w:after="200"/>
      <w:textAlignment w:val="auto"/>
    </w:pPr>
    <w:rPr>
      <w:lang w:val="en-GB"/>
    </w:rPr>
  </w:style>
  <w:style w:type="character" w:styleId="Hyperlink">
    <w:name w:val="Hyperlink"/>
    <w:uiPriority w:val="99"/>
    <w:rsid w:val="004972C8"/>
    <w:rPr>
      <w:color w:val="0000FF"/>
      <w:u w:val="single"/>
    </w:rPr>
  </w:style>
  <w:style w:type="paragraph" w:styleId="Subtitle">
    <w:name w:val="Subtitle"/>
    <w:basedOn w:val="Normal"/>
    <w:link w:val="SubtitleChar"/>
    <w:qFormat/>
    <w:rsid w:val="007F2806"/>
    <w:pPr>
      <w:suppressAutoHyphens w:val="0"/>
      <w:overflowPunct/>
      <w:autoSpaceDE/>
      <w:autoSpaceDN/>
      <w:adjustRightInd/>
      <w:jc w:val="center"/>
      <w:textAlignment w:val="auto"/>
    </w:pPr>
    <w:rPr>
      <w:b/>
      <w:sz w:val="44"/>
      <w:lang w:val="en-GB"/>
    </w:rPr>
  </w:style>
  <w:style w:type="character" w:customStyle="1" w:styleId="SubtitleChar">
    <w:name w:val="Subtitle Char"/>
    <w:link w:val="Subtitle"/>
    <w:rsid w:val="007F2806"/>
    <w:rPr>
      <w:b/>
      <w:sz w:val="44"/>
      <w:lang w:val="en-GB" w:eastAsia="en-US"/>
    </w:rPr>
  </w:style>
  <w:style w:type="paragraph" w:styleId="EndnoteText">
    <w:name w:val="endnote text"/>
    <w:basedOn w:val="Normal"/>
    <w:link w:val="EndnoteTextChar"/>
    <w:uiPriority w:val="99"/>
    <w:semiHidden/>
    <w:unhideWhenUsed/>
    <w:rsid w:val="007B7A73"/>
    <w:rPr>
      <w:sz w:val="20"/>
    </w:rPr>
  </w:style>
  <w:style w:type="character" w:customStyle="1" w:styleId="EndnoteTextChar">
    <w:name w:val="Endnote Text Char"/>
    <w:link w:val="EndnoteText"/>
    <w:uiPriority w:val="99"/>
    <w:semiHidden/>
    <w:rsid w:val="007B7A73"/>
    <w:rPr>
      <w:lang w:val="en-US" w:eastAsia="en-US"/>
    </w:rPr>
  </w:style>
  <w:style w:type="character" w:styleId="EndnoteReference">
    <w:name w:val="endnote reference"/>
    <w:uiPriority w:val="99"/>
    <w:semiHidden/>
    <w:unhideWhenUsed/>
    <w:rsid w:val="007B7A73"/>
    <w:rPr>
      <w:vertAlign w:val="superscript"/>
    </w:rPr>
  </w:style>
  <w:style w:type="character" w:styleId="UnresolvedMention">
    <w:name w:val="Unresolved Mention"/>
    <w:uiPriority w:val="99"/>
    <w:semiHidden/>
    <w:unhideWhenUsed/>
    <w:rsid w:val="00BE1087"/>
    <w:rPr>
      <w:color w:val="605E5C"/>
      <w:shd w:val="clear" w:color="auto" w:fill="E1DFDD"/>
    </w:rPr>
  </w:style>
  <w:style w:type="paragraph" w:styleId="Revision">
    <w:name w:val="Revision"/>
    <w:hidden/>
    <w:uiPriority w:val="99"/>
    <w:semiHidden/>
    <w:rsid w:val="008825E2"/>
    <w:rPr>
      <w:sz w:val="24"/>
      <w:lang w:val="en-US" w:eastAsia="en-US"/>
    </w:rPr>
  </w:style>
  <w:style w:type="table" w:customStyle="1" w:styleId="TableGrid1">
    <w:name w:val="Table Grid1"/>
    <w:basedOn w:val="TableNormal"/>
    <w:next w:val="TableGrid"/>
    <w:rsid w:val="00424E6E"/>
    <w:pPr>
      <w:textboxTightWrap w:val="allLines"/>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0011A"/>
    <w:pPr>
      <w:spacing w:after="120"/>
    </w:pPr>
    <w:rPr>
      <w:lang w:val="en-CA"/>
    </w:rPr>
  </w:style>
  <w:style w:type="character" w:customStyle="1" w:styleId="BodyTextChar">
    <w:name w:val="Body Text Char"/>
    <w:basedOn w:val="DefaultParagraphFont"/>
    <w:link w:val="BodyText"/>
    <w:uiPriority w:val="99"/>
    <w:semiHidden/>
    <w:rsid w:val="0080011A"/>
    <w:rPr>
      <w:sz w:val="24"/>
      <w:lang w:eastAsia="en-US"/>
    </w:rPr>
  </w:style>
  <w:style w:type="paragraph" w:customStyle="1" w:styleId="TableParagraph">
    <w:name w:val="Table Paragraph"/>
    <w:basedOn w:val="Normal"/>
    <w:uiPriority w:val="1"/>
    <w:qFormat/>
    <w:rsid w:val="0080011A"/>
    <w:pPr>
      <w:suppressAutoHyphens w:val="0"/>
      <w:overflowPunct/>
      <w:jc w:val="left"/>
      <w:textAlignment w:val="auto"/>
    </w:pPr>
    <w:rPr>
      <w:rFonts w:ascii="Calibri" w:hAnsi="Calibri" w:cs="Calibri"/>
      <w:szCs w:val="24"/>
      <w:lang w:val="en-CA" w:eastAsia="en-CA"/>
    </w:rPr>
  </w:style>
  <w:style w:type="character" w:customStyle="1" w:styleId="Heading1Char">
    <w:name w:val="Heading 1 Char"/>
    <w:link w:val="Heading1"/>
    <w:rsid w:val="00CD0939"/>
    <w:rPr>
      <w:b/>
      <w:sz w:val="36"/>
      <w:lang w:val="en-US" w:eastAsia="en-US"/>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4C2754"/>
    <w:rPr>
      <w:color w:val="808080"/>
    </w:rPr>
  </w:style>
  <w:style w:type="paragraph" w:styleId="TOCHeading">
    <w:name w:val="TOC Heading"/>
    <w:basedOn w:val="Heading1"/>
    <w:next w:val="Normal"/>
    <w:uiPriority w:val="39"/>
    <w:unhideWhenUsed/>
    <w:qFormat/>
    <w:rsid w:val="00035A4C"/>
    <w:pPr>
      <w:keepNext/>
      <w:keepLines/>
      <w:suppressAutoHyphens w:val="0"/>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64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caribank.org" TargetMode="External"/><Relationship Id="rId26" Type="http://schemas.openxmlformats.org/officeDocument/2006/relationships/header" Target="header8.xml"/><Relationship Id="rId21" Type="http://schemas.openxmlformats.org/officeDocument/2006/relationships/header" Target="header4.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rocurement@caribank.org" TargetMode="External"/><Relationship Id="rId25" Type="http://schemas.openxmlformats.org/officeDocument/2006/relationships/header" Target="header7.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13ACE57-E596-4FA1-8189-193F2891A725}"/>
      </w:docPartPr>
      <w:docPartBody>
        <w:p w:rsidR="008A1B15" w:rsidRDefault="00654739">
          <w:r w:rsidRPr="00403873">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8DF39DE3-0E93-4CA4-95A5-C36B27654A52}"/>
      </w:docPartPr>
      <w:docPartBody>
        <w:p w:rsidR="008A1B15" w:rsidRDefault="00654739">
          <w:r w:rsidRPr="00FC0ABB">
            <w:rPr>
              <w:rStyle w:val="PlaceholderText"/>
            </w:rPr>
            <w:t>Choose an item.</w:t>
          </w:r>
        </w:p>
      </w:docPartBody>
    </w:docPart>
    <w:docPart>
      <w:docPartPr>
        <w:name w:val="5C9E2B1C5486473C802A94B5ED7B4AB3"/>
        <w:category>
          <w:name w:val="General"/>
          <w:gallery w:val="placeholder"/>
        </w:category>
        <w:types>
          <w:type w:val="bbPlcHdr"/>
        </w:types>
        <w:behaviors>
          <w:behavior w:val="content"/>
        </w:behaviors>
        <w:guid w:val="{A024B1C0-AF58-4769-B430-7BE2555C274E}"/>
      </w:docPartPr>
      <w:docPartBody>
        <w:p w:rsidR="008A1B15" w:rsidRDefault="00654739" w:rsidP="00654739">
          <w:pPr>
            <w:pStyle w:val="5C9E2B1C5486473C802A94B5ED7B4AB3"/>
          </w:pPr>
          <w:r w:rsidRPr="00403873">
            <w:rPr>
              <w:rStyle w:val="PlaceholderText"/>
            </w:rPr>
            <w:t>Click or tap to enter a date.</w:t>
          </w:r>
        </w:p>
      </w:docPartBody>
    </w:docPart>
    <w:docPart>
      <w:docPartPr>
        <w:name w:val="436DD3989BCD4DCEAB87B396B7DA6934"/>
        <w:category>
          <w:name w:val="General"/>
          <w:gallery w:val="placeholder"/>
        </w:category>
        <w:types>
          <w:type w:val="bbPlcHdr"/>
        </w:types>
        <w:behaviors>
          <w:behavior w:val="content"/>
        </w:behaviors>
        <w:guid w:val="{46B9550F-55F9-4298-884F-94915F2C383A}"/>
      </w:docPartPr>
      <w:docPartBody>
        <w:p w:rsidR="008A1B15" w:rsidRDefault="00654739" w:rsidP="00654739">
          <w:pPr>
            <w:pStyle w:val="436DD3989BCD4DCEAB87B396B7DA6934"/>
          </w:pPr>
          <w:r w:rsidRPr="00403873">
            <w:rPr>
              <w:rStyle w:val="PlaceholderText"/>
            </w:rPr>
            <w:t>Click or tap to enter a date.</w:t>
          </w:r>
        </w:p>
      </w:docPartBody>
    </w:docPart>
    <w:docPart>
      <w:docPartPr>
        <w:name w:val="C546AB3448E348C98A3494FD82BF0A67"/>
        <w:category>
          <w:name w:val="General"/>
          <w:gallery w:val="placeholder"/>
        </w:category>
        <w:types>
          <w:type w:val="bbPlcHdr"/>
        </w:types>
        <w:behaviors>
          <w:behavior w:val="content"/>
        </w:behaviors>
        <w:guid w:val="{75BD914B-E1D0-43A4-96E8-3F6AECF93B52}"/>
      </w:docPartPr>
      <w:docPartBody>
        <w:p w:rsidR="008A1B15" w:rsidRDefault="00654739" w:rsidP="00654739">
          <w:pPr>
            <w:pStyle w:val="C546AB3448E348C98A3494FD82BF0A67"/>
          </w:pPr>
          <w:r w:rsidRPr="00403873">
            <w:rPr>
              <w:rStyle w:val="PlaceholderText"/>
            </w:rPr>
            <w:t>Click or tap to enter a date.</w:t>
          </w:r>
        </w:p>
      </w:docPartBody>
    </w:docPart>
    <w:docPart>
      <w:docPartPr>
        <w:name w:val="F55DAD4DA4EB4F09BE40A5B2150C5EDD"/>
        <w:category>
          <w:name w:val="General"/>
          <w:gallery w:val="placeholder"/>
        </w:category>
        <w:types>
          <w:type w:val="bbPlcHdr"/>
        </w:types>
        <w:behaviors>
          <w:behavior w:val="content"/>
        </w:behaviors>
        <w:guid w:val="{5EAADAFD-D458-48C2-AF10-451B7B6DC2BC}"/>
      </w:docPartPr>
      <w:docPartBody>
        <w:p w:rsidR="008A1B15" w:rsidRDefault="00654739" w:rsidP="00654739">
          <w:pPr>
            <w:pStyle w:val="F55DAD4DA4EB4F09BE40A5B2150C5EDD"/>
          </w:pPr>
          <w:r w:rsidRPr="00403873">
            <w:rPr>
              <w:rStyle w:val="PlaceholderText"/>
            </w:rPr>
            <w:t>Click or tap to enter a date.</w:t>
          </w:r>
        </w:p>
      </w:docPartBody>
    </w:docPart>
    <w:docPart>
      <w:docPartPr>
        <w:name w:val="0FDCFFAD18844918B4B3525545FC5BFB"/>
        <w:category>
          <w:name w:val="General"/>
          <w:gallery w:val="placeholder"/>
        </w:category>
        <w:types>
          <w:type w:val="bbPlcHdr"/>
        </w:types>
        <w:behaviors>
          <w:behavior w:val="content"/>
        </w:behaviors>
        <w:guid w:val="{5223A094-DFD4-45BF-BCC8-A9D0606DAFBA}"/>
      </w:docPartPr>
      <w:docPartBody>
        <w:p w:rsidR="008A1B15" w:rsidRDefault="00654739" w:rsidP="00654739">
          <w:pPr>
            <w:pStyle w:val="0FDCFFAD18844918B4B3525545FC5BFB"/>
          </w:pPr>
          <w:r w:rsidRPr="00403873">
            <w:rPr>
              <w:rStyle w:val="PlaceholderText"/>
            </w:rPr>
            <w:t>Click or tap to enter a date.</w:t>
          </w:r>
        </w:p>
      </w:docPartBody>
    </w:docPart>
    <w:docPart>
      <w:docPartPr>
        <w:name w:val="797A7D90E70C4E5DA80D6E4E2EF274CC"/>
        <w:category>
          <w:name w:val="General"/>
          <w:gallery w:val="placeholder"/>
        </w:category>
        <w:types>
          <w:type w:val="bbPlcHdr"/>
        </w:types>
        <w:behaviors>
          <w:behavior w:val="content"/>
        </w:behaviors>
        <w:guid w:val="{2FACDA51-011D-44AB-8ECA-C2E2CD797C84}"/>
      </w:docPartPr>
      <w:docPartBody>
        <w:p w:rsidR="008A1B15" w:rsidRDefault="00654739" w:rsidP="00654739">
          <w:pPr>
            <w:pStyle w:val="797A7D90E70C4E5DA80D6E4E2EF274CC"/>
          </w:pPr>
          <w:r w:rsidRPr="00403873">
            <w:rPr>
              <w:rStyle w:val="PlaceholderText"/>
            </w:rPr>
            <w:t>Click or tap to enter a date.</w:t>
          </w:r>
        </w:p>
      </w:docPartBody>
    </w:docPart>
    <w:docPart>
      <w:docPartPr>
        <w:name w:val="06860A05E54B4F76BF4C2E56F1A017A8"/>
        <w:category>
          <w:name w:val="General"/>
          <w:gallery w:val="placeholder"/>
        </w:category>
        <w:types>
          <w:type w:val="bbPlcHdr"/>
        </w:types>
        <w:behaviors>
          <w:behavior w:val="content"/>
        </w:behaviors>
        <w:guid w:val="{55C1250F-3CF9-4A07-A319-CCF9C0D37C40}"/>
      </w:docPartPr>
      <w:docPartBody>
        <w:p w:rsidR="008A1B15" w:rsidRDefault="00654739" w:rsidP="00654739">
          <w:pPr>
            <w:pStyle w:val="06860A05E54B4F76BF4C2E56F1A017A8"/>
          </w:pPr>
          <w:r w:rsidRPr="00403873">
            <w:rPr>
              <w:rStyle w:val="PlaceholderText"/>
            </w:rPr>
            <w:t>Click or tap to enter a date.</w:t>
          </w:r>
        </w:p>
      </w:docPartBody>
    </w:docPart>
    <w:docPart>
      <w:docPartPr>
        <w:name w:val="AC5B3333B036471D84CA343425759F04"/>
        <w:category>
          <w:name w:val="General"/>
          <w:gallery w:val="placeholder"/>
        </w:category>
        <w:types>
          <w:type w:val="bbPlcHdr"/>
        </w:types>
        <w:behaviors>
          <w:behavior w:val="content"/>
        </w:behaviors>
        <w:guid w:val="{F67A9290-9BED-4302-9AD5-64F588272108}"/>
      </w:docPartPr>
      <w:docPartBody>
        <w:p w:rsidR="007C7A38" w:rsidRDefault="008A1B15" w:rsidP="008A1B15">
          <w:pPr>
            <w:pStyle w:val="AC5B3333B036471D84CA343425759F04"/>
          </w:pPr>
          <w:r w:rsidRPr="00FC0A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9"/>
    <w:rsid w:val="00297E1A"/>
    <w:rsid w:val="002C0920"/>
    <w:rsid w:val="0049596F"/>
    <w:rsid w:val="00654739"/>
    <w:rsid w:val="007C7A38"/>
    <w:rsid w:val="008A1B15"/>
    <w:rsid w:val="00D1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B15"/>
    <w:rPr>
      <w:color w:val="808080"/>
    </w:rPr>
  </w:style>
  <w:style w:type="paragraph" w:customStyle="1" w:styleId="5C9E2B1C5486473C802A94B5ED7B4AB3">
    <w:name w:val="5C9E2B1C5486473C802A94B5ED7B4AB3"/>
    <w:rsid w:val="0065473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436DD3989BCD4DCEAB87B396B7DA6934">
    <w:name w:val="436DD3989BCD4DCEAB87B396B7DA6934"/>
    <w:rsid w:val="0065473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C546AB3448E348C98A3494FD82BF0A67">
    <w:name w:val="C546AB3448E348C98A3494FD82BF0A67"/>
    <w:rsid w:val="0065473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55DAD4DA4EB4F09BE40A5B2150C5EDD">
    <w:name w:val="F55DAD4DA4EB4F09BE40A5B2150C5EDD"/>
    <w:rsid w:val="0065473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0FDCFFAD18844918B4B3525545FC5BFB">
    <w:name w:val="0FDCFFAD18844918B4B3525545FC5BFB"/>
    <w:rsid w:val="0065473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797A7D90E70C4E5DA80D6E4E2EF274CC">
    <w:name w:val="797A7D90E70C4E5DA80D6E4E2EF274CC"/>
    <w:rsid w:val="0065473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06860A05E54B4F76BF4C2E56F1A017A8">
    <w:name w:val="06860A05E54B4F76BF4C2E56F1A017A8"/>
    <w:rsid w:val="0065473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C5B3333B036471D84CA343425759F04">
    <w:name w:val="AC5B3333B036471D84CA343425759F04"/>
    <w:rsid w:val="008A1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12C987CF20BB41ADB9BA66BA480BC7" ma:contentTypeVersion="13" ma:contentTypeDescription="Create a new document." ma:contentTypeScope="" ma:versionID="4806ca44a17d166753448d6982542d79">
  <xsd:schema xmlns:xsd="http://www.w3.org/2001/XMLSchema" xmlns:xs="http://www.w3.org/2001/XMLSchema" xmlns:p="http://schemas.microsoft.com/office/2006/metadata/properties" xmlns:ns3="5808c69f-3a2b-4605-b92d-a0cdeedfdef8" xmlns:ns4="9b20d647-55d3-439f-8065-01ab63aa98ad" targetNamespace="http://schemas.microsoft.com/office/2006/metadata/properties" ma:root="true" ma:fieldsID="d3855fe0c92b39d8ba465e38a1da76ba" ns3:_="" ns4:_="">
    <xsd:import namespace="5808c69f-3a2b-4605-b92d-a0cdeedfdef8"/>
    <xsd:import namespace="9b20d647-55d3-439f-8065-01ab63aa98a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8c69f-3a2b-4605-b92d-a0cdeedfdef8"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0d647-55d3-439f-8065-01ab63aa98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428ED-27A8-4C71-84C8-F6B0BE123F92}">
  <ds:schemaRefs>
    <ds:schemaRef ds:uri="http://schemas.microsoft.com/sharepoint/v3/contenttype/forms"/>
  </ds:schemaRefs>
</ds:datastoreItem>
</file>

<file path=customXml/itemProps2.xml><?xml version="1.0" encoding="utf-8"?>
<ds:datastoreItem xmlns:ds="http://schemas.openxmlformats.org/officeDocument/2006/customXml" ds:itemID="{7F9626CA-0CC6-48AA-855F-0C1718E1942C}">
  <ds:schemaRefs>
    <ds:schemaRef ds:uri="http://schemas.openxmlformats.org/officeDocument/2006/bibliography"/>
  </ds:schemaRefs>
</ds:datastoreItem>
</file>

<file path=customXml/itemProps3.xml><?xml version="1.0" encoding="utf-8"?>
<ds:datastoreItem xmlns:ds="http://schemas.openxmlformats.org/officeDocument/2006/customXml" ds:itemID="{8238417F-B7AA-46D6-A46D-2032D2B6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8c69f-3a2b-4605-b92d-a0cdeedfdef8"/>
    <ds:schemaRef ds:uri="9b20d647-55d3-439f-8065-01ab63aa9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5EF9B-4733-41B8-AA6F-1D53146AEF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5434</Words>
  <Characters>30979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Bid Evaluation Summary</vt:lpstr>
    </vt:vector>
  </TitlesOfParts>
  <Company>World Bank Group</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Evaluation Summary</dc:title>
  <dc:subject/>
  <dc:creator>OPRPGEMER</dc:creator>
  <cp:keywords/>
  <dc:description/>
  <cp:lastModifiedBy>Alice</cp:lastModifiedBy>
  <cp:revision>2</cp:revision>
  <cp:lastPrinted>2021-04-20T20:50:00Z</cp:lastPrinted>
  <dcterms:created xsi:type="dcterms:W3CDTF">2023-07-11T13:47:00Z</dcterms:created>
  <dcterms:modified xsi:type="dcterms:W3CDTF">2023-07-11T13:47:00Z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0x0101004312C987CF20BB41ADB9BA66BA480BC7</vt:lpwstr>
  </property>
  <property fmtid="{D5CDD505-2E9C-101B-9397-08002B2CF9AE}" pid="3" name="GrammarlyDocumentId">
    <vt:lpwstr>0c0c1dc3e696d7eca2ec24c17a50be463bcb4d7547422ae6ca12988d0a540746</vt:lpwstr>
  </property>
</Properties>
</file>